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11" w:type="pct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2"/>
        <w:gridCol w:w="8074"/>
      </w:tblGrid>
      <w:tr w:rsidR="009364F5" w14:paraId="6941B53D" w14:textId="77777777" w:rsidTr="00E4784C">
        <w:trPr>
          <w:trHeight w:val="10610"/>
        </w:trPr>
        <w:tc>
          <w:tcPr>
            <w:tcW w:w="2462" w:type="pct"/>
          </w:tcPr>
          <w:p w14:paraId="5F3E4A1E" w14:textId="77777777" w:rsidR="009364F5" w:rsidRPr="004D3E44" w:rsidRDefault="00A33CED" w:rsidP="00011065">
            <w:pPr>
              <w:spacing w:after="60" w:line="288" w:lineRule="auto"/>
              <w:ind w:left="144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BAN KHOA HỌC</w:t>
            </w:r>
          </w:p>
          <w:p w14:paraId="73AE3A23" w14:textId="77777777" w:rsidR="00A33CED" w:rsidRPr="00D75503" w:rsidRDefault="00A33CED" w:rsidP="00011065">
            <w:pPr>
              <w:spacing w:after="60" w:line="264" w:lineRule="auto"/>
              <w:ind w:left="142" w:right="274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Trưởng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</w:t>
            </w:r>
            <w:r w:rsidR="00E266C3" w:rsidRPr="00D75503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 xml:space="preserve">PGS.TS. </w:t>
            </w:r>
            <w:proofErr w:type="spellStart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>Trần</w:t>
            </w:r>
            <w:proofErr w:type="spellEnd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>Chủng</w:t>
            </w:r>
            <w:proofErr w:type="spellEnd"/>
          </w:p>
          <w:p w14:paraId="3B372A8D" w14:textId="77777777" w:rsidR="00011065" w:rsidRDefault="00A33CED" w:rsidP="00011065">
            <w:pPr>
              <w:spacing w:before="60" w:after="60" w:line="264" w:lineRule="auto"/>
              <w:ind w:left="142" w:right="137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Phó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trưởng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</w:t>
            </w:r>
            <w:r w:rsidR="00E266C3" w:rsidRPr="00D75503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14:paraId="7DF9375D" w14:textId="3058A153" w:rsidR="00A33CED" w:rsidRPr="00011065" w:rsidRDefault="00A33CED" w:rsidP="00011065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065">
              <w:rPr>
                <w:rFonts w:ascii="Arial" w:hAnsi="Arial" w:cs="Arial"/>
                <w:sz w:val="19"/>
                <w:szCs w:val="19"/>
              </w:rPr>
              <w:t>TS. Nguyễ</w:t>
            </w:r>
            <w:r w:rsidR="003519BF" w:rsidRPr="00011065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="0062376A" w:rsidRPr="00011065">
              <w:rPr>
                <w:rFonts w:ascii="Arial" w:hAnsi="Arial" w:cs="Arial"/>
                <w:sz w:val="19"/>
                <w:szCs w:val="19"/>
              </w:rPr>
              <w:t>Hồng Hải</w:t>
            </w:r>
          </w:p>
          <w:p w14:paraId="5331BEC0" w14:textId="48EE5CAC" w:rsidR="00011065" w:rsidRPr="00011065" w:rsidRDefault="00011065" w:rsidP="00011065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011065">
              <w:rPr>
                <w:rFonts w:ascii="Arial" w:hAnsi="Arial" w:cs="Arial"/>
                <w:sz w:val="19"/>
                <w:szCs w:val="19"/>
                <w:lang w:val="en-US"/>
              </w:rPr>
              <w:t xml:space="preserve">TS. Nguyễn </w:t>
            </w:r>
            <w:proofErr w:type="spellStart"/>
            <w:r w:rsidRPr="00011065">
              <w:rPr>
                <w:rFonts w:ascii="Arial" w:hAnsi="Arial" w:cs="Arial"/>
                <w:sz w:val="19"/>
                <w:szCs w:val="19"/>
                <w:lang w:val="en-US"/>
              </w:rPr>
              <w:t>Đại</w:t>
            </w:r>
            <w:proofErr w:type="spellEnd"/>
            <w:r w:rsidRPr="00011065">
              <w:rPr>
                <w:rFonts w:ascii="Arial" w:hAnsi="Arial" w:cs="Arial"/>
                <w:sz w:val="19"/>
                <w:szCs w:val="19"/>
                <w:lang w:val="en-US"/>
              </w:rPr>
              <w:t xml:space="preserve"> Minh</w:t>
            </w:r>
          </w:p>
          <w:p w14:paraId="5CCDE54B" w14:textId="77777777" w:rsidR="00A33CED" w:rsidRPr="00D75503" w:rsidRDefault="00A33CED" w:rsidP="00A33CED">
            <w:pPr>
              <w:spacing w:before="60"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Tiểu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Bê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tông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Vật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liệu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F41588">
              <w:rPr>
                <w:rFonts w:ascii="Arial" w:hAnsi="Arial" w:cs="Arial"/>
                <w:b/>
                <w:sz w:val="19"/>
                <w:szCs w:val="19"/>
              </w:rPr>
              <w:t>lĩnh</w:t>
            </w:r>
            <w:proofErr w:type="spellEnd"/>
            <w:r w:rsidR="00F4158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F41588">
              <w:rPr>
                <w:rFonts w:ascii="Arial" w:hAnsi="Arial" w:cs="Arial"/>
                <w:b/>
                <w:sz w:val="19"/>
                <w:szCs w:val="19"/>
              </w:rPr>
              <w:t>vực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khác</w:t>
            </w:r>
            <w:proofErr w:type="spellEnd"/>
            <w:proofErr w:type="gramEnd"/>
          </w:p>
          <w:p w14:paraId="5720E88D" w14:textId="6D07D460" w:rsidR="000B373B" w:rsidRDefault="00A33CED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Trưởng Tiểu ban: </w:t>
            </w:r>
            <w:r w:rsidR="000B373B">
              <w:rPr>
                <w:rFonts w:ascii="Arial" w:hAnsi="Arial" w:cs="Arial"/>
                <w:sz w:val="19"/>
                <w:szCs w:val="19"/>
                <w:lang w:val="en-US"/>
              </w:rPr>
              <w:t xml:space="preserve">TS. </w:t>
            </w:r>
            <w:r w:rsidR="00011065" w:rsidRPr="00D75503">
              <w:rPr>
                <w:rFonts w:ascii="Arial" w:hAnsi="Arial" w:cs="Arial"/>
                <w:sz w:val="19"/>
                <w:szCs w:val="19"/>
              </w:rPr>
              <w:t>Hoàng Minh Đức</w:t>
            </w:r>
          </w:p>
          <w:p w14:paraId="61E2477C" w14:textId="5917671B" w:rsidR="00A33CED" w:rsidRPr="00D75503" w:rsidRDefault="000B373B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Phó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trưởng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Tiểu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ban</w:t>
            </w:r>
            <w:r w:rsidR="001E0BD9">
              <w:rPr>
                <w:rFonts w:ascii="Arial" w:hAnsi="Arial" w:cs="Arial"/>
                <w:sz w:val="19"/>
                <w:szCs w:val="19"/>
                <w:lang w:val="en-US"/>
              </w:rPr>
              <w:t>: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A33CED" w:rsidRPr="00D75503">
              <w:rPr>
                <w:rFonts w:ascii="Arial" w:hAnsi="Arial" w:cs="Arial"/>
                <w:sz w:val="19"/>
                <w:szCs w:val="19"/>
              </w:rPr>
              <w:t xml:space="preserve">TS. </w:t>
            </w:r>
            <w:r w:rsidR="00011065">
              <w:rPr>
                <w:rFonts w:ascii="Arial" w:hAnsi="Arial" w:cs="Arial"/>
                <w:sz w:val="19"/>
                <w:szCs w:val="19"/>
                <w:lang w:val="en-US"/>
              </w:rPr>
              <w:t xml:space="preserve">Nguyễn </w:t>
            </w:r>
            <w:proofErr w:type="spellStart"/>
            <w:r w:rsidR="00011065">
              <w:rPr>
                <w:rFonts w:ascii="Arial" w:hAnsi="Arial" w:cs="Arial"/>
                <w:sz w:val="19"/>
                <w:szCs w:val="19"/>
                <w:lang w:val="en-US"/>
              </w:rPr>
              <w:t>Huyên</w:t>
            </w:r>
            <w:proofErr w:type="spellEnd"/>
          </w:p>
          <w:p w14:paraId="03EE1507" w14:textId="77777777" w:rsidR="00A33CED" w:rsidRPr="00D75503" w:rsidRDefault="00A33CED" w:rsidP="00A33CED">
            <w:pPr>
              <w:spacing w:before="60"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Tiểu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Kết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cấu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Công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nghệ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5FA95268" w14:textId="65F65290" w:rsidR="00A33CED" w:rsidRPr="00D75503" w:rsidRDefault="00A33CED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Trưởng Tiểu ban: TS. </w:t>
            </w:r>
            <w:r w:rsidR="00011065">
              <w:rPr>
                <w:rFonts w:ascii="Arial" w:hAnsi="Arial" w:cs="Arial"/>
                <w:sz w:val="19"/>
                <w:szCs w:val="19"/>
                <w:lang w:val="en-US"/>
              </w:rPr>
              <w:t xml:space="preserve">Cao </w:t>
            </w:r>
            <w:proofErr w:type="spellStart"/>
            <w:r w:rsidR="00011065">
              <w:rPr>
                <w:rFonts w:ascii="Arial" w:hAnsi="Arial" w:cs="Arial"/>
                <w:sz w:val="19"/>
                <w:szCs w:val="19"/>
                <w:lang w:val="en-US"/>
              </w:rPr>
              <w:t>Duy</w:t>
            </w:r>
            <w:proofErr w:type="spellEnd"/>
            <w:r w:rsidR="00011065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11065">
              <w:rPr>
                <w:rFonts w:ascii="Arial" w:hAnsi="Arial" w:cs="Arial"/>
                <w:sz w:val="19"/>
                <w:szCs w:val="19"/>
                <w:lang w:val="en-US"/>
              </w:rPr>
              <w:t>Khôi</w:t>
            </w:r>
            <w:proofErr w:type="spellEnd"/>
          </w:p>
          <w:p w14:paraId="7DCB47B4" w14:textId="5E642908" w:rsidR="00A33CED" w:rsidRPr="00D75503" w:rsidRDefault="00A33CED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Phó trưởng </w:t>
            </w:r>
            <w:r w:rsidR="00E429D0">
              <w:rPr>
                <w:rFonts w:ascii="Arial" w:hAnsi="Arial" w:cs="Arial"/>
                <w:sz w:val="19"/>
                <w:szCs w:val="19"/>
                <w:lang w:val="en-US"/>
              </w:rPr>
              <w:t>T</w:t>
            </w:r>
            <w:r w:rsidRPr="00D75503">
              <w:rPr>
                <w:rFonts w:ascii="Arial" w:hAnsi="Arial" w:cs="Arial"/>
                <w:sz w:val="19"/>
                <w:szCs w:val="19"/>
              </w:rPr>
              <w:t xml:space="preserve">iểu ban: TS. </w:t>
            </w:r>
            <w:proofErr w:type="spellStart"/>
            <w:r w:rsidR="00011065">
              <w:rPr>
                <w:rFonts w:ascii="Arial" w:hAnsi="Arial" w:cs="Arial"/>
                <w:sz w:val="19"/>
                <w:szCs w:val="19"/>
                <w:lang w:val="en-US"/>
              </w:rPr>
              <w:t>Vũ</w:t>
            </w:r>
            <w:proofErr w:type="spellEnd"/>
            <w:r w:rsidR="00011065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11065">
              <w:rPr>
                <w:rFonts w:ascii="Arial" w:hAnsi="Arial" w:cs="Arial"/>
                <w:sz w:val="19"/>
                <w:szCs w:val="19"/>
                <w:lang w:val="en-US"/>
              </w:rPr>
              <w:t>Thành</w:t>
            </w:r>
            <w:proofErr w:type="spellEnd"/>
            <w:r w:rsidR="00011065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11065">
              <w:rPr>
                <w:rFonts w:ascii="Arial" w:hAnsi="Arial" w:cs="Arial"/>
                <w:sz w:val="19"/>
                <w:szCs w:val="19"/>
                <w:lang w:val="en-US"/>
              </w:rPr>
              <w:t>Trung</w:t>
            </w:r>
            <w:proofErr w:type="spellEnd"/>
          </w:p>
          <w:p w14:paraId="7A8AC21E" w14:textId="77777777" w:rsidR="00A33CED" w:rsidRPr="00D75503" w:rsidRDefault="00A33CED" w:rsidP="00A33CED">
            <w:pPr>
              <w:spacing w:before="60"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Tiểu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Địa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kỹ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thuật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-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Trắc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địa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công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trình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14:paraId="3845F14F" w14:textId="77777777" w:rsidR="00A33CED" w:rsidRPr="00D75503" w:rsidRDefault="00A33CED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Trưởng Tiểu ban: TS. Đinh Quốc Dân</w:t>
            </w:r>
          </w:p>
          <w:p w14:paraId="6E4739A4" w14:textId="2D2256CE" w:rsidR="00A33CED" w:rsidRPr="00D75503" w:rsidRDefault="00A33CED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Phó trưở</w:t>
            </w:r>
            <w:r w:rsidR="00E429D0">
              <w:rPr>
                <w:rFonts w:ascii="Arial" w:hAnsi="Arial" w:cs="Arial"/>
                <w:sz w:val="19"/>
                <w:szCs w:val="19"/>
              </w:rPr>
              <w:t>ng T</w:t>
            </w:r>
            <w:r w:rsidRPr="00D75503">
              <w:rPr>
                <w:rFonts w:ascii="Arial" w:hAnsi="Arial" w:cs="Arial"/>
                <w:sz w:val="19"/>
                <w:szCs w:val="19"/>
              </w:rPr>
              <w:t xml:space="preserve">iểu ban: TS. Trần </w:t>
            </w:r>
            <w:proofErr w:type="spellStart"/>
            <w:r w:rsidR="001E0BD9">
              <w:rPr>
                <w:rFonts w:ascii="Arial" w:hAnsi="Arial" w:cs="Arial"/>
                <w:sz w:val="19"/>
                <w:szCs w:val="19"/>
                <w:lang w:val="en-US"/>
              </w:rPr>
              <w:t>Huy</w:t>
            </w:r>
            <w:proofErr w:type="spellEnd"/>
            <w:r w:rsidR="001E0BD9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E0BD9">
              <w:rPr>
                <w:rFonts w:ascii="Arial" w:hAnsi="Arial" w:cs="Arial"/>
                <w:sz w:val="19"/>
                <w:szCs w:val="19"/>
                <w:lang w:val="en-US"/>
              </w:rPr>
              <w:t>Tấn</w:t>
            </w:r>
            <w:proofErr w:type="spellEnd"/>
          </w:p>
          <w:p w14:paraId="3D7B2F88" w14:textId="77777777" w:rsidR="00A33CED" w:rsidRPr="004D3E44" w:rsidRDefault="00A33CED" w:rsidP="004E1161">
            <w:pPr>
              <w:spacing w:before="120" w:line="288" w:lineRule="auto"/>
              <w:ind w:left="144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BAN CỐ VẤN</w:t>
            </w:r>
          </w:p>
          <w:tbl>
            <w:tblPr>
              <w:tblStyle w:val="TableGrid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3"/>
              <w:gridCol w:w="3723"/>
            </w:tblGrid>
            <w:tr w:rsidR="00E266C3" w14:paraId="24CD8DEC" w14:textId="77777777" w:rsidTr="00C924E5">
              <w:tc>
                <w:tcPr>
                  <w:tcW w:w="3723" w:type="dxa"/>
                </w:tcPr>
                <w:p w14:paraId="39DB3E10" w14:textId="77777777" w:rsidR="00E266C3" w:rsidRPr="00D75503" w:rsidRDefault="00E266C3" w:rsidP="00011065">
                  <w:pPr>
                    <w:spacing w:after="6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PGS.TS. Nguyễn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Bá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Kế</w:t>
                  </w:r>
                  <w:proofErr w:type="spellEnd"/>
                </w:p>
                <w:p w14:paraId="2AE8B47F" w14:textId="77777777" w:rsidR="00E266C3" w:rsidRPr="00D75503" w:rsidRDefault="00E266C3" w:rsidP="00011065">
                  <w:pPr>
                    <w:spacing w:after="6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PGS.TS. Cao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Duy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Tiến</w:t>
                  </w:r>
                  <w:proofErr w:type="spellEnd"/>
                </w:p>
                <w:p w14:paraId="3C6126F5" w14:textId="631E5643" w:rsidR="00E266C3" w:rsidRPr="00D75503" w:rsidRDefault="00E266C3" w:rsidP="00011065">
                  <w:pPr>
                    <w:spacing w:after="6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TS. </w:t>
                  </w:r>
                  <w:r w:rsidR="00284917">
                    <w:rPr>
                      <w:rFonts w:ascii="Arial" w:hAnsi="Arial" w:cs="Arial"/>
                      <w:sz w:val="19"/>
                      <w:szCs w:val="19"/>
                    </w:rPr>
                    <w:t xml:space="preserve">Nguyễn </w:t>
                  </w:r>
                  <w:proofErr w:type="spellStart"/>
                  <w:r w:rsidR="00284917">
                    <w:rPr>
                      <w:rFonts w:ascii="Arial" w:hAnsi="Arial" w:cs="Arial"/>
                      <w:sz w:val="19"/>
                      <w:szCs w:val="19"/>
                    </w:rPr>
                    <w:t>Đại</w:t>
                  </w:r>
                  <w:proofErr w:type="spellEnd"/>
                  <w:r w:rsidR="00284917">
                    <w:rPr>
                      <w:rFonts w:ascii="Arial" w:hAnsi="Arial" w:cs="Arial"/>
                      <w:sz w:val="19"/>
                      <w:szCs w:val="19"/>
                    </w:rPr>
                    <w:t xml:space="preserve"> Minh</w:t>
                  </w:r>
                </w:p>
                <w:p w14:paraId="76204F08" w14:textId="77777777" w:rsidR="00E266C3" w:rsidRPr="00D75503" w:rsidRDefault="00E266C3" w:rsidP="00011065">
                  <w:pPr>
                    <w:spacing w:after="6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GS.TS</w:t>
                  </w:r>
                  <w:r w:rsidR="007525E4">
                    <w:rPr>
                      <w:rFonts w:ascii="Arial" w:hAnsi="Arial" w:cs="Arial"/>
                      <w:sz w:val="19"/>
                      <w:szCs w:val="19"/>
                    </w:rPr>
                    <w:t>KH</w:t>
                  </w: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. Nguyễn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Đăng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Bích</w:t>
                  </w:r>
                  <w:proofErr w:type="spellEnd"/>
                </w:p>
              </w:tc>
              <w:tc>
                <w:tcPr>
                  <w:tcW w:w="3723" w:type="dxa"/>
                </w:tcPr>
                <w:p w14:paraId="5084D16D" w14:textId="77777777" w:rsidR="00E266C3" w:rsidRPr="00D75503" w:rsidRDefault="00E266C3" w:rsidP="00011065">
                  <w:pPr>
                    <w:spacing w:after="6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PGS.TS. Nguyễn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Xuân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Chính</w:t>
                  </w:r>
                  <w:proofErr w:type="spellEnd"/>
                </w:p>
                <w:p w14:paraId="1263359E" w14:textId="77777777" w:rsidR="00E266C3" w:rsidRPr="00D75503" w:rsidRDefault="00E266C3" w:rsidP="00011065">
                  <w:pPr>
                    <w:spacing w:after="6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PGS.TS.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Đoàn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Thế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Tường</w:t>
                  </w:r>
                  <w:proofErr w:type="spellEnd"/>
                </w:p>
                <w:p w14:paraId="030C9AE9" w14:textId="77777777" w:rsidR="00E266C3" w:rsidRPr="00D75503" w:rsidRDefault="00E266C3" w:rsidP="00011065">
                  <w:pPr>
                    <w:spacing w:after="6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TS.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Trần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Bá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Việt</w:t>
                  </w:r>
                  <w:proofErr w:type="spellEnd"/>
                </w:p>
                <w:p w14:paraId="159F8C14" w14:textId="77777777" w:rsidR="00E266C3" w:rsidRPr="00D75503" w:rsidRDefault="00E266C3" w:rsidP="00011065">
                  <w:pPr>
                    <w:spacing w:after="60" w:line="264" w:lineRule="auto"/>
                    <w:ind w:left="142" w:right="137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TS.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Ngô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Văn</w:t>
                  </w:r>
                  <w:proofErr w:type="spellEnd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D75503">
                    <w:rPr>
                      <w:rFonts w:ascii="Arial" w:hAnsi="Arial" w:cs="Arial"/>
                      <w:sz w:val="19"/>
                      <w:szCs w:val="19"/>
                    </w:rPr>
                    <w:t>Hợi</w:t>
                  </w:r>
                  <w:proofErr w:type="spellEnd"/>
                </w:p>
              </w:tc>
            </w:tr>
          </w:tbl>
          <w:p w14:paraId="7CCA591E" w14:textId="77777777" w:rsidR="00E266C3" w:rsidRPr="004D3E44" w:rsidRDefault="00E266C3" w:rsidP="004E1161">
            <w:pPr>
              <w:spacing w:before="120" w:line="288" w:lineRule="auto"/>
              <w:ind w:left="144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BAN TỔ CHỨC</w:t>
            </w:r>
          </w:p>
          <w:p w14:paraId="79C9D18D" w14:textId="77777777" w:rsidR="00E266C3" w:rsidRPr="00D75503" w:rsidRDefault="00E266C3" w:rsidP="0077073F">
            <w:pPr>
              <w:spacing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Trưởng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ban:</w:t>
            </w:r>
          </w:p>
          <w:p w14:paraId="4E78FF97" w14:textId="1B298BC5" w:rsidR="00E266C3" w:rsidRPr="00D75503" w:rsidRDefault="00E266C3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TS. Nguyễn </w:t>
            </w:r>
            <w:proofErr w:type="spellStart"/>
            <w:r w:rsidR="0062376A">
              <w:rPr>
                <w:rFonts w:ascii="Arial" w:hAnsi="Arial" w:cs="Arial"/>
                <w:sz w:val="19"/>
                <w:szCs w:val="19"/>
                <w:lang w:val="en-US"/>
              </w:rPr>
              <w:t>Hồng</w:t>
            </w:r>
            <w:proofErr w:type="spellEnd"/>
            <w:r w:rsidR="0062376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2376A">
              <w:rPr>
                <w:rFonts w:ascii="Arial" w:hAnsi="Arial" w:cs="Arial"/>
                <w:sz w:val="19"/>
                <w:szCs w:val="19"/>
                <w:lang w:val="en-US"/>
              </w:rPr>
              <w:t>Hải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- Phó Viện trưởng </w:t>
            </w:r>
            <w:proofErr w:type="spellStart"/>
            <w:r w:rsidR="008B3DD7">
              <w:rPr>
                <w:rFonts w:ascii="Arial" w:hAnsi="Arial" w:cs="Arial"/>
                <w:sz w:val="19"/>
                <w:szCs w:val="19"/>
                <w:lang w:val="en-US"/>
              </w:rPr>
              <w:t>phụ</w:t>
            </w:r>
            <w:proofErr w:type="spellEnd"/>
            <w:r w:rsidR="008B3DD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8B3DD7">
              <w:rPr>
                <w:rFonts w:ascii="Arial" w:hAnsi="Arial" w:cs="Arial"/>
                <w:sz w:val="19"/>
                <w:szCs w:val="19"/>
                <w:lang w:val="en-US"/>
              </w:rPr>
              <w:t>trách</w:t>
            </w:r>
            <w:proofErr w:type="spellEnd"/>
            <w:r w:rsidR="008B3DD7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D75503">
              <w:rPr>
                <w:rFonts w:ascii="Arial" w:hAnsi="Arial" w:cs="Arial"/>
                <w:sz w:val="19"/>
                <w:szCs w:val="19"/>
              </w:rPr>
              <w:t>Viện KHCN Xây dựng</w:t>
            </w:r>
          </w:p>
          <w:p w14:paraId="12F216F4" w14:textId="77777777" w:rsidR="0077073F" w:rsidRPr="00D75503" w:rsidRDefault="0077073F" w:rsidP="0077073F">
            <w:pPr>
              <w:spacing w:before="60"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Đồng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Trưởng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ban:</w:t>
            </w:r>
          </w:p>
          <w:p w14:paraId="6C6752F9" w14:textId="77777777" w:rsidR="00E266C3" w:rsidRPr="00D75503" w:rsidRDefault="00E266C3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ThS. Bùi Chí Hiếu - Bí thư Đoàn TN Bộ Xây dựng</w:t>
            </w:r>
          </w:p>
          <w:p w14:paraId="52E70D79" w14:textId="77777777" w:rsidR="00E266C3" w:rsidRPr="00D75503" w:rsidRDefault="001129ED" w:rsidP="00011065">
            <w:pPr>
              <w:spacing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Phó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T</w:t>
            </w:r>
            <w:r w:rsidR="00E266C3" w:rsidRPr="00D75503">
              <w:rPr>
                <w:rFonts w:ascii="Arial" w:hAnsi="Arial" w:cs="Arial"/>
                <w:b/>
                <w:sz w:val="19"/>
                <w:szCs w:val="19"/>
              </w:rPr>
              <w:t>rưởng</w:t>
            </w:r>
            <w:proofErr w:type="spellEnd"/>
            <w:r w:rsidR="00E266C3"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ban:</w:t>
            </w:r>
          </w:p>
          <w:p w14:paraId="2EAF5320" w14:textId="05A9E359" w:rsidR="00011065" w:rsidRDefault="00011065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TS. Nguyễn Thanh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Bình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D75503">
              <w:rPr>
                <w:rFonts w:ascii="Arial" w:hAnsi="Arial" w:cs="Arial"/>
                <w:sz w:val="19"/>
                <w:szCs w:val="19"/>
              </w:rPr>
              <w:t>- Phó Viện trưởng Viện KHCN Xây dựng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Thường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trực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>)</w:t>
            </w:r>
          </w:p>
          <w:p w14:paraId="04FCADE8" w14:textId="43870A9F" w:rsidR="00E266C3" w:rsidRPr="00D75503" w:rsidRDefault="00E266C3" w:rsidP="00E266C3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TS. Nguyễn Nam Thắng - Trưởng phòng T</w:t>
            </w:r>
            <w:r w:rsidR="0062376A">
              <w:rPr>
                <w:rFonts w:ascii="Arial" w:hAnsi="Arial" w:cs="Arial"/>
                <w:sz w:val="19"/>
                <w:szCs w:val="19"/>
                <w:lang w:val="en-US"/>
              </w:rPr>
              <w:t xml:space="preserve">ổ </w:t>
            </w:r>
            <w:proofErr w:type="spellStart"/>
            <w:r w:rsidR="0062376A">
              <w:rPr>
                <w:rFonts w:ascii="Arial" w:hAnsi="Arial" w:cs="Arial"/>
                <w:sz w:val="19"/>
                <w:szCs w:val="19"/>
                <w:lang w:val="en-US"/>
              </w:rPr>
              <w:t>chức</w:t>
            </w:r>
            <w:proofErr w:type="spellEnd"/>
            <w:r w:rsidR="0062376A">
              <w:rPr>
                <w:rFonts w:ascii="Arial" w:hAnsi="Arial" w:cs="Arial"/>
                <w:sz w:val="19"/>
                <w:szCs w:val="19"/>
                <w:lang w:val="en-US"/>
              </w:rPr>
              <w:t xml:space="preserve"> - </w:t>
            </w:r>
            <w:r w:rsidRPr="00D75503">
              <w:rPr>
                <w:rFonts w:ascii="Arial" w:hAnsi="Arial" w:cs="Arial"/>
                <w:sz w:val="19"/>
                <w:szCs w:val="19"/>
              </w:rPr>
              <w:t>H</w:t>
            </w:r>
            <w:proofErr w:type="spellStart"/>
            <w:r w:rsidR="0062376A">
              <w:rPr>
                <w:rFonts w:ascii="Arial" w:hAnsi="Arial" w:cs="Arial"/>
                <w:sz w:val="19"/>
                <w:szCs w:val="19"/>
                <w:lang w:val="en-US"/>
              </w:rPr>
              <w:t>ành</w:t>
            </w:r>
            <w:proofErr w:type="spellEnd"/>
            <w:r w:rsidR="0062376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62376A">
              <w:rPr>
                <w:rFonts w:ascii="Arial" w:hAnsi="Arial" w:cs="Arial"/>
                <w:sz w:val="19"/>
                <w:szCs w:val="19"/>
                <w:lang w:val="en-US"/>
              </w:rPr>
              <w:t>chính</w:t>
            </w:r>
            <w:proofErr w:type="spellEnd"/>
          </w:p>
          <w:p w14:paraId="6CA853AD" w14:textId="77777777" w:rsidR="00E266C3" w:rsidRPr="00D75503" w:rsidRDefault="00E266C3" w:rsidP="00E4784C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right="433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ThS. Nguyễn Đình Dinh -  Bí thư Đoàn</w:t>
            </w:r>
            <w:r w:rsidR="00A4387F">
              <w:rPr>
                <w:rFonts w:ascii="Arial" w:hAnsi="Arial" w:cs="Arial"/>
                <w:sz w:val="19"/>
                <w:szCs w:val="19"/>
                <w:lang w:val="en-US"/>
              </w:rPr>
              <w:t xml:space="preserve"> TN</w:t>
            </w:r>
            <w:r w:rsidRPr="00D75503">
              <w:rPr>
                <w:rFonts w:ascii="Arial" w:hAnsi="Arial" w:cs="Arial"/>
                <w:sz w:val="19"/>
                <w:szCs w:val="19"/>
              </w:rPr>
              <w:t xml:space="preserve"> Viện KHCN Xây dựng</w:t>
            </w:r>
          </w:p>
          <w:p w14:paraId="109F0F1C" w14:textId="77777777" w:rsidR="00E266C3" w:rsidRPr="004D3E44" w:rsidRDefault="00E266C3" w:rsidP="00184D77">
            <w:pPr>
              <w:spacing w:before="120" w:line="288" w:lineRule="auto"/>
              <w:ind w:left="144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BAN THƯ KÝ</w:t>
            </w:r>
          </w:p>
          <w:p w14:paraId="41135101" w14:textId="77777777" w:rsidR="00E266C3" w:rsidRPr="00D75503" w:rsidRDefault="00E266C3" w:rsidP="00184D77">
            <w:pPr>
              <w:spacing w:line="312" w:lineRule="auto"/>
              <w:ind w:left="142"/>
              <w:jc w:val="both"/>
              <w:rPr>
                <w:rFonts w:ascii="Arial" w:hAnsi="Arial" w:cs="Arial"/>
                <w:spacing w:val="-2"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Trưởng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ban:</w:t>
            </w:r>
            <w:r w:rsidRPr="00D7550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>ThS</w:t>
            </w:r>
            <w:proofErr w:type="spellEnd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 xml:space="preserve">. Nguyễn </w:t>
            </w:r>
            <w:proofErr w:type="spellStart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>Đình</w:t>
            </w:r>
            <w:proofErr w:type="spellEnd"/>
            <w:r w:rsidRPr="00D75503">
              <w:rPr>
                <w:rFonts w:ascii="Arial" w:hAnsi="Arial" w:cs="Arial"/>
                <w:spacing w:val="-2"/>
                <w:sz w:val="19"/>
                <w:szCs w:val="19"/>
              </w:rPr>
              <w:t xml:space="preserve"> Dinh</w:t>
            </w:r>
          </w:p>
          <w:p w14:paraId="1D17772C" w14:textId="77777777" w:rsidR="00E266C3" w:rsidRPr="00D75503" w:rsidRDefault="00E266C3" w:rsidP="00184D77">
            <w:pPr>
              <w:spacing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Phó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="001129ED">
              <w:rPr>
                <w:rFonts w:ascii="Arial" w:hAnsi="Arial" w:cs="Arial"/>
                <w:b/>
                <w:sz w:val="19"/>
                <w:szCs w:val="19"/>
              </w:rPr>
              <w:t>T</w:t>
            </w:r>
            <w:r w:rsidRPr="00D75503">
              <w:rPr>
                <w:rFonts w:ascii="Arial" w:hAnsi="Arial" w:cs="Arial"/>
                <w:b/>
                <w:sz w:val="19"/>
                <w:szCs w:val="19"/>
              </w:rPr>
              <w:t>rưởng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ban: </w:t>
            </w:r>
          </w:p>
          <w:p w14:paraId="2843845D" w14:textId="77777777" w:rsidR="00E266C3" w:rsidRPr="00D75503" w:rsidRDefault="00E266C3" w:rsidP="00011065">
            <w:pPr>
              <w:pStyle w:val="ListParagraph"/>
              <w:numPr>
                <w:ilvl w:val="0"/>
                <w:numId w:val="4"/>
              </w:numPr>
              <w:spacing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TS. Hoàng Mạnh </w:t>
            </w:r>
          </w:p>
          <w:p w14:paraId="4139B229" w14:textId="77777777" w:rsidR="00E266C3" w:rsidRPr="00D75503" w:rsidRDefault="00E266C3" w:rsidP="00E266C3">
            <w:pPr>
              <w:pStyle w:val="ListParagraph"/>
              <w:numPr>
                <w:ilvl w:val="0"/>
                <w:numId w:val="4"/>
              </w:numPr>
              <w:spacing w:before="60" w:after="0" w:line="312" w:lineRule="auto"/>
              <w:ind w:left="709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CN. Đậu Thị Linh</w:t>
            </w:r>
          </w:p>
          <w:p w14:paraId="5D74A895" w14:textId="77777777" w:rsidR="004E1161" w:rsidRDefault="00E266C3" w:rsidP="00184D77">
            <w:pPr>
              <w:spacing w:line="312" w:lineRule="auto"/>
              <w:ind w:left="142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Thường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sz w:val="19"/>
                <w:szCs w:val="19"/>
              </w:rPr>
              <w:t>trực</w:t>
            </w:r>
            <w:proofErr w:type="spellEnd"/>
            <w:r w:rsidRPr="00D75503"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14:paraId="5F74463A" w14:textId="77777777" w:rsidR="004E1161" w:rsidRPr="004E1161" w:rsidRDefault="00E266C3" w:rsidP="00011065">
            <w:pPr>
              <w:pStyle w:val="ListParagraph"/>
              <w:numPr>
                <w:ilvl w:val="0"/>
                <w:numId w:val="7"/>
              </w:numPr>
              <w:spacing w:after="0" w:line="312" w:lineRule="auto"/>
              <w:ind w:left="705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E1161">
              <w:rPr>
                <w:rFonts w:ascii="Arial" w:hAnsi="Arial" w:cs="Arial"/>
                <w:sz w:val="19"/>
                <w:szCs w:val="19"/>
              </w:rPr>
              <w:t>CN. Nguyễn Thị Thu Hà</w:t>
            </w:r>
          </w:p>
          <w:p w14:paraId="0AB700B5" w14:textId="77777777" w:rsidR="009364F5" w:rsidRPr="004E1161" w:rsidRDefault="001129ED" w:rsidP="0062376A">
            <w:pPr>
              <w:pStyle w:val="ListParagraph"/>
              <w:numPr>
                <w:ilvl w:val="0"/>
                <w:numId w:val="7"/>
              </w:numPr>
              <w:spacing w:before="60" w:after="0" w:line="312" w:lineRule="auto"/>
              <w:ind w:left="705" w:hanging="284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E1161">
              <w:rPr>
                <w:rFonts w:ascii="Arial" w:hAnsi="Arial" w:cs="Arial"/>
                <w:sz w:val="19"/>
                <w:szCs w:val="19"/>
              </w:rPr>
              <w:t>CN. Nguyễn Hồng Hạnh</w:t>
            </w:r>
          </w:p>
          <w:p w14:paraId="29A2C6DE" w14:textId="77777777" w:rsidR="001129ED" w:rsidRDefault="001129ED" w:rsidP="00E266C3">
            <w:pPr>
              <w:spacing w:before="60" w:line="312" w:lineRule="auto"/>
              <w:ind w:left="142"/>
              <w:jc w:val="both"/>
            </w:pPr>
          </w:p>
        </w:tc>
        <w:tc>
          <w:tcPr>
            <w:tcW w:w="2538" w:type="pct"/>
          </w:tcPr>
          <w:p w14:paraId="64B40571" w14:textId="4D5A37C7" w:rsidR="009364F5" w:rsidRDefault="00D4589F" w:rsidP="00C924E5">
            <w:pPr>
              <w:spacing w:before="40" w:after="40" w:line="288" w:lineRule="auto"/>
              <w:ind w:left="370"/>
              <w:jc w:val="center"/>
            </w:pPr>
            <w:r>
              <w:rPr>
                <w:noProof/>
              </w:rPr>
              <w:drawing>
                <wp:inline distT="0" distB="0" distL="0" distR="0" wp14:anchorId="191AB898" wp14:editId="4DF76CA1">
                  <wp:extent cx="4909820" cy="7013575"/>
                  <wp:effectExtent l="0" t="0" r="0" b="0"/>
                  <wp:docPr id="1" name="Picture 1" descr="A picture containing text, screensho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creenshot,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820" cy="701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87F" w14:paraId="28DA72A8" w14:textId="77777777" w:rsidTr="00E4784C">
        <w:trPr>
          <w:trHeight w:val="10610"/>
        </w:trPr>
        <w:tc>
          <w:tcPr>
            <w:tcW w:w="2462" w:type="pct"/>
          </w:tcPr>
          <w:p w14:paraId="18D2C24C" w14:textId="77777777" w:rsidR="001C187F" w:rsidRPr="004D3E44" w:rsidRDefault="009364F5" w:rsidP="001C187F">
            <w:pPr>
              <w:spacing w:before="360" w:after="24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>
              <w:lastRenderedPageBreak/>
              <w:br w:type="page"/>
            </w:r>
            <w:r w:rsidR="001C187F" w:rsidRPr="004D3E44">
              <w:rPr>
                <w:rFonts w:ascii="Arial" w:hAnsi="Arial" w:cs="Arial"/>
                <w:b/>
                <w:color w:val="8496B0" w:themeColor="text2" w:themeTint="99"/>
              </w:rPr>
              <w:t>MỤC ĐÍCH HỘI NGHỊ</w:t>
            </w:r>
          </w:p>
          <w:p w14:paraId="6874AEFB" w14:textId="55397613" w:rsidR="001C187F" w:rsidRPr="00D75503" w:rsidRDefault="001C187F" w:rsidP="00D75503">
            <w:pPr>
              <w:tabs>
                <w:tab w:val="num" w:pos="284"/>
              </w:tabs>
              <w:spacing w:before="180" w:after="120" w:line="312" w:lineRule="auto"/>
              <w:ind w:left="142" w:right="343"/>
              <w:jc w:val="both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r w:rsidR="001E0BD9">
              <w:rPr>
                <w:rFonts w:ascii="Arial" w:eastAsiaTheme="minorEastAsia" w:hAnsi="Arial" w:cs="Arial"/>
                <w:sz w:val="19"/>
                <w:szCs w:val="19"/>
              </w:rPr>
              <w:t>K</w:t>
            </w:r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hoa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trẻ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của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Khoa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r w:rsidR="00AE6F72">
              <w:rPr>
                <w:rFonts w:ascii="Arial" w:eastAsiaTheme="minorEastAsia" w:hAnsi="Arial" w:cs="Arial"/>
                <w:sz w:val="19"/>
                <w:szCs w:val="19"/>
                <w:lang w:val="vi-VN"/>
              </w:rPr>
              <w:t>c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ông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nghệ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r w:rsidR="00AE6F72">
              <w:rPr>
                <w:rFonts w:ascii="Arial" w:eastAsiaTheme="minorEastAsia" w:hAnsi="Arial" w:cs="Arial"/>
                <w:sz w:val="19"/>
                <w:szCs w:val="19"/>
                <w:lang w:val="vi-VN"/>
              </w:rPr>
              <w:t>x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(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KHCN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)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một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hoạt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động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khoa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được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tổ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chức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định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kỳ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2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năm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một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lần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.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lần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thứ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XV</w:t>
            </w:r>
            <w:r w:rsidR="0062376A">
              <w:rPr>
                <w:rFonts w:ascii="Arial" w:eastAsiaTheme="minorEastAsia" w:hAnsi="Arial" w:cs="Arial"/>
                <w:sz w:val="19"/>
                <w:szCs w:val="19"/>
              </w:rPr>
              <w:t>I</w:t>
            </w:r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này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được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KHCN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Đoàn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thanh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Đoàn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thanh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KHCN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ph</w:t>
            </w:r>
            <w:r w:rsidR="0062376A">
              <w:rPr>
                <w:rFonts w:ascii="Arial" w:eastAsiaTheme="minorEastAsia" w:hAnsi="Arial" w:cs="Arial"/>
                <w:sz w:val="19"/>
                <w:szCs w:val="19"/>
              </w:rPr>
              <w:t>ố</w:t>
            </w:r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hợp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tổ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chức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.</w:t>
            </w:r>
          </w:p>
          <w:p w14:paraId="5F69B710" w14:textId="77777777" w:rsidR="001C187F" w:rsidRPr="00D75503" w:rsidRDefault="001C187F" w:rsidP="00D75503">
            <w:pPr>
              <w:tabs>
                <w:tab w:val="num" w:pos="284"/>
              </w:tabs>
              <w:spacing w:before="180" w:after="120" w:line="312" w:lineRule="auto"/>
              <w:ind w:left="142" w:right="343"/>
              <w:jc w:val="both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là</w:t>
            </w:r>
            <w:proofErr w:type="spellEnd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nơi</w:t>
            </w:r>
            <w:proofErr w:type="spellEnd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để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trẻ</w:t>
            </w:r>
            <w:proofErr w:type="spellEnd"/>
            <w:r w:rsidR="008918DD" w:rsidRPr="00EE2A60">
              <w:rPr>
                <w:rFonts w:ascii="Arial" w:eastAsiaTheme="minorEastAsia" w:hAnsi="Arial" w:cs="Arial"/>
                <w:sz w:val="19"/>
                <w:szCs w:val="19"/>
                <w:lang w:val="vi-VN"/>
              </w:rPr>
              <w:t>,</w:t>
            </w:r>
            <w:r w:rsidR="00AE6F72" w:rsidRPr="00EE2A60">
              <w:rPr>
                <w:rFonts w:ascii="Arial" w:eastAsiaTheme="minorEastAsia" w:hAnsi="Arial" w:cs="Arial"/>
                <w:sz w:val="19"/>
                <w:szCs w:val="19"/>
                <w:lang w:val="vi-VN"/>
              </w:rPr>
              <w:t xml:space="preserve"> </w:t>
            </w:r>
            <w:proofErr w:type="spellStart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>các</w:t>
            </w:r>
            <w:proofErr w:type="spellEnd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r w:rsidR="00AE6F72" w:rsidRPr="00EE2A60">
              <w:rPr>
                <w:rFonts w:ascii="Arial" w:eastAsiaTheme="minorEastAsia" w:hAnsi="Arial" w:cs="Arial"/>
                <w:sz w:val="19"/>
                <w:szCs w:val="19"/>
                <w:lang w:val="vi-VN"/>
              </w:rPr>
              <w:t>n</w:t>
            </w:r>
            <w:proofErr w:type="spellStart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>hà</w:t>
            </w:r>
            <w:proofErr w:type="spellEnd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 xml:space="preserve"> khoa </w:t>
            </w:r>
            <w:proofErr w:type="spellStart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="00AE6F72" w:rsidRPr="00EE2A60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EE2A60">
              <w:rPr>
                <w:rFonts w:ascii="Arial" w:eastAsiaTheme="minorEastAsia" w:hAnsi="Arial" w:cs="Arial"/>
                <w:sz w:val="19"/>
                <w:szCs w:val="19"/>
              </w:rPr>
              <w:t>gặp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gỡ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trao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đổi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kinh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nghiệm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trình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bày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kết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quả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cứu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khoa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cũng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như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ứng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dụng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tiến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kỹ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thuật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thực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tế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sản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xuất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. </w:t>
            </w:r>
            <w:proofErr w:type="spellStart"/>
            <w:r w:rsidR="007B0A3E">
              <w:rPr>
                <w:rFonts w:ascii="Arial" w:eastAsiaTheme="minorEastAsia" w:hAnsi="Arial" w:cs="Arial"/>
                <w:sz w:val="19"/>
                <w:szCs w:val="19"/>
              </w:rPr>
              <w:t>Tại</w:t>
            </w:r>
            <w:proofErr w:type="spellEnd"/>
            <w:r w:rsidR="007B0A3E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7B0A3E">
              <w:rPr>
                <w:rFonts w:ascii="Arial" w:eastAsiaTheme="minorEastAsia" w:hAnsi="Arial" w:cs="Arial"/>
                <w:sz w:val="19"/>
                <w:szCs w:val="19"/>
              </w:rPr>
              <w:t>này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trẻ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sẽ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giới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thiệu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kết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quả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cứu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ứng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dụng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để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thể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được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năng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lực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sáng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tạo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cũng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như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tự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khẳng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định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tiếp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tục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vươn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tới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làm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chủ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lĩnh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vực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khoa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công</w:t>
            </w:r>
            <w:proofErr w:type="spellEnd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nghệ</w:t>
            </w:r>
            <w:proofErr w:type="spellEnd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8918DD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. </w:t>
            </w:r>
          </w:p>
          <w:p w14:paraId="75A0BF85" w14:textId="77777777" w:rsidR="001C187F" w:rsidRPr="00D75503" w:rsidRDefault="001C187F" w:rsidP="00D75503">
            <w:pPr>
              <w:tabs>
                <w:tab w:val="num" w:pos="284"/>
              </w:tabs>
              <w:spacing w:before="180" w:after="120" w:line="312" w:lineRule="auto"/>
              <w:ind w:left="142" w:right="343"/>
              <w:jc w:val="both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cũng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là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dịp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để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doanh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nghiệp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tổ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chức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khoa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công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nghệ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đào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tạo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trong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ngoài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ngành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quảng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bá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thương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hiệu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của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mình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thông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qua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bài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viết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hoặc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trưng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bày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sản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phẩm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tại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.</w:t>
            </w:r>
          </w:p>
          <w:p w14:paraId="32E041EF" w14:textId="77777777" w:rsidR="001C187F" w:rsidRPr="00D75503" w:rsidRDefault="001C187F" w:rsidP="00D75503">
            <w:pPr>
              <w:tabs>
                <w:tab w:val="num" w:pos="284"/>
              </w:tabs>
              <w:spacing w:before="180" w:after="120" w:line="312" w:lineRule="auto"/>
              <w:ind w:left="142" w:right="90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được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sự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bảo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trợ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của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dựng</w:t>
            </w:r>
            <w:proofErr w:type="spellEnd"/>
            <w:r w:rsidR="006E57C4">
              <w:rPr>
                <w:rFonts w:ascii="Arial" w:hAnsi="Arial" w:cs="Arial"/>
                <w:sz w:val="19"/>
                <w:szCs w:val="19"/>
              </w:rPr>
              <w:t>.</w:t>
            </w:r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604E47F6" w14:textId="77777777" w:rsidR="001C187F" w:rsidRPr="004D3E44" w:rsidRDefault="001C187F" w:rsidP="00D75503">
            <w:pPr>
              <w:spacing w:before="240" w:after="24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CHỦ ĐỀ HỘI NGHỊ</w:t>
            </w:r>
          </w:p>
          <w:p w14:paraId="362B95EA" w14:textId="77777777"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Bê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Vật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liệu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xây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dựng</w:t>
            </w:r>
            <w:proofErr w:type="spellEnd"/>
          </w:p>
          <w:p w14:paraId="4122FAEA" w14:textId="77777777"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Kết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cấu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nghệ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xây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dựng</w:t>
            </w:r>
            <w:proofErr w:type="spellEnd"/>
          </w:p>
          <w:p w14:paraId="7600B2BB" w14:textId="77777777"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Địa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kỹ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thuật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Trắc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địa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trình</w:t>
            </w:r>
            <w:proofErr w:type="spellEnd"/>
          </w:p>
          <w:p w14:paraId="13D593F7" w14:textId="77777777"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Kiến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trúc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Hạ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tầng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kỹ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thuật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Cơ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điện</w:t>
            </w:r>
            <w:proofErr w:type="spellEnd"/>
          </w:p>
          <w:p w14:paraId="039A3118" w14:textId="77777777" w:rsidR="007B0A3E" w:rsidRPr="00D75503" w:rsidRDefault="007B0A3E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Môi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trường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Biến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đổi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khí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hậu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Phát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triển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bền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vững</w:t>
            </w:r>
            <w:proofErr w:type="spellEnd"/>
          </w:p>
          <w:p w14:paraId="4D5A0856" w14:textId="77777777"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Ăn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mòn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Bảo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vệ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trình</w:t>
            </w:r>
            <w:proofErr w:type="spellEnd"/>
          </w:p>
          <w:p w14:paraId="11FEA1F0" w14:textId="77777777"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Tiêu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chuẩn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Quy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chuẩn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xây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dựng</w:t>
            </w:r>
            <w:proofErr w:type="spellEnd"/>
          </w:p>
          <w:p w14:paraId="70972DBB" w14:textId="77777777" w:rsidR="001C187F" w:rsidRPr="00D75503" w:rsidRDefault="001C187F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Kiểm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định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xây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  <w:lang w:val="en-US"/>
              </w:rPr>
              <w:t>dựng</w:t>
            </w:r>
            <w:proofErr w:type="spellEnd"/>
          </w:p>
          <w:p w14:paraId="72C24BF4" w14:textId="77777777" w:rsidR="001C187F" w:rsidRPr="00D75503" w:rsidRDefault="00E64681" w:rsidP="007B0A3E">
            <w:pPr>
              <w:pStyle w:val="ListParagraph"/>
              <w:numPr>
                <w:ilvl w:val="0"/>
                <w:numId w:val="9"/>
              </w:numPr>
              <w:spacing w:before="180" w:after="120" w:line="36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Ứng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dụng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BIM</w:t>
            </w:r>
            <w:r w:rsidR="007B0A3E">
              <w:rPr>
                <w:rFonts w:ascii="Arial" w:hAnsi="Arial" w:cs="Arial"/>
                <w:sz w:val="19"/>
                <w:szCs w:val="19"/>
                <w:lang w:val="en-US"/>
              </w:rPr>
              <w:t>,</w:t>
            </w:r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cách</w:t>
            </w:r>
            <w:proofErr w:type="spellEnd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mạng</w:t>
            </w:r>
            <w:proofErr w:type="spellEnd"/>
            <w:r w:rsidR="007B0A3E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7B0A3E">
              <w:rPr>
                <w:rFonts w:ascii="Arial" w:hAnsi="Arial" w:cs="Arial"/>
                <w:sz w:val="19"/>
                <w:szCs w:val="19"/>
                <w:lang w:val="en-US"/>
              </w:rPr>
              <w:t>công</w:t>
            </w:r>
            <w:proofErr w:type="spellEnd"/>
            <w:r w:rsidR="007B0A3E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7B0A3E">
              <w:rPr>
                <w:rFonts w:ascii="Arial" w:hAnsi="Arial" w:cs="Arial"/>
                <w:sz w:val="19"/>
                <w:szCs w:val="19"/>
                <w:lang w:val="en-US"/>
              </w:rPr>
              <w:t>nghệ</w:t>
            </w:r>
            <w:proofErr w:type="spellEnd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4.0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và</w:t>
            </w:r>
            <w:proofErr w:type="spellEnd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tin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học</w:t>
            </w:r>
            <w:proofErr w:type="spellEnd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trong</w:t>
            </w:r>
            <w:proofErr w:type="spellEnd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xây</w:t>
            </w:r>
            <w:proofErr w:type="spellEnd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1C187F" w:rsidRPr="00D75503">
              <w:rPr>
                <w:rFonts w:ascii="Arial" w:hAnsi="Arial" w:cs="Arial"/>
                <w:sz w:val="19"/>
                <w:szCs w:val="19"/>
                <w:lang w:val="en-US"/>
              </w:rPr>
              <w:t>dựng</w:t>
            </w:r>
            <w:proofErr w:type="spellEnd"/>
          </w:p>
          <w:p w14:paraId="22E8B492" w14:textId="77777777" w:rsidR="007E0AA0" w:rsidRPr="004D3E44" w:rsidRDefault="007E0AA0" w:rsidP="00D75503">
            <w:pPr>
              <w:spacing w:before="240" w:after="24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THỜI GIAN, ĐỊA ĐIỂM TỔ CHỨC</w:t>
            </w:r>
          </w:p>
          <w:p w14:paraId="5464124A" w14:textId="74AA4A01" w:rsidR="007E0AA0" w:rsidRPr="00D75503" w:rsidRDefault="007E0AA0" w:rsidP="00E4784C">
            <w:pPr>
              <w:tabs>
                <w:tab w:val="num" w:pos="284"/>
              </w:tabs>
              <w:spacing w:before="120" w:after="120" w:line="312" w:lineRule="auto"/>
              <w:ind w:left="142" w:right="90"/>
              <w:jc w:val="both"/>
              <w:rPr>
                <w:rFonts w:ascii="Arial" w:eastAsiaTheme="minorEastAsia" w:hAnsi="Arial" w:cs="Arial"/>
                <w:sz w:val="19"/>
                <w:szCs w:val="19"/>
              </w:rPr>
            </w:pP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Thời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gian</w:t>
            </w:r>
            <w:proofErr w:type="spellEnd"/>
            <w:r w:rsidR="00CF6715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CF6715">
              <w:rPr>
                <w:rFonts w:ascii="Arial" w:eastAsiaTheme="minorEastAsia" w:hAnsi="Arial" w:cs="Arial"/>
                <w:sz w:val="19"/>
                <w:szCs w:val="19"/>
              </w:rPr>
              <w:t>dự</w:t>
            </w:r>
            <w:proofErr w:type="spellEnd"/>
            <w:r w:rsidR="00CF6715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CF6715">
              <w:rPr>
                <w:rFonts w:ascii="Arial" w:eastAsiaTheme="minorEastAsia" w:hAnsi="Arial" w:cs="Arial"/>
                <w:sz w:val="19"/>
                <w:szCs w:val="19"/>
              </w:rPr>
              <w:t>kiến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: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Thứ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Sáu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ngày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1</w:t>
            </w:r>
            <w:r w:rsidR="00284917">
              <w:rPr>
                <w:rFonts w:ascii="Arial" w:eastAsiaTheme="minorEastAsia" w:hAnsi="Arial" w:cs="Arial"/>
                <w:sz w:val="19"/>
                <w:szCs w:val="19"/>
              </w:rPr>
              <w:t>2</w:t>
            </w:r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tháng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11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năm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20</w:t>
            </w:r>
            <w:r w:rsidR="00284917">
              <w:rPr>
                <w:rFonts w:ascii="Arial" w:eastAsiaTheme="minorEastAsia" w:hAnsi="Arial" w:cs="Arial"/>
                <w:sz w:val="19"/>
                <w:szCs w:val="19"/>
              </w:rPr>
              <w:t>21</w:t>
            </w:r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(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buổi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sáng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)</w:t>
            </w:r>
          </w:p>
          <w:p w14:paraId="1E1E8524" w14:textId="62717CC0" w:rsidR="001C187F" w:rsidRDefault="007E0AA0" w:rsidP="00E4784C">
            <w:pPr>
              <w:tabs>
                <w:tab w:val="num" w:pos="284"/>
              </w:tabs>
              <w:spacing w:before="120" w:after="120" w:line="312" w:lineRule="auto"/>
              <w:ind w:left="142" w:right="343"/>
              <w:jc w:val="both"/>
            </w:pP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Địa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điểm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: 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Khoa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công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nghệ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81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Trần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Cung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Nghĩa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Tân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Cầu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Giấy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Nội</w:t>
            </w:r>
            <w:proofErr w:type="spellEnd"/>
          </w:p>
        </w:tc>
        <w:tc>
          <w:tcPr>
            <w:tcW w:w="2538" w:type="pct"/>
          </w:tcPr>
          <w:p w14:paraId="13E66AE8" w14:textId="77777777" w:rsidR="001C187F" w:rsidRPr="004D3E44" w:rsidRDefault="001C187F" w:rsidP="001C187F">
            <w:pPr>
              <w:spacing w:before="360" w:after="24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MỜI VIẾT BÀI</w:t>
            </w:r>
          </w:p>
          <w:p w14:paraId="099FFBEF" w14:textId="45B6C2E0" w:rsidR="001C187F" w:rsidRPr="00D75503" w:rsidRDefault="001C187F" w:rsidP="00D75503">
            <w:pPr>
              <w:tabs>
                <w:tab w:val="num" w:pos="284"/>
              </w:tabs>
              <w:spacing w:before="180" w:after="120" w:line="312" w:lineRule="auto"/>
              <w:ind w:left="142" w:right="343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Ban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tổ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chức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trân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trọng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kính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mời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D5B59">
              <w:rPr>
                <w:rFonts w:ascii="Arial" w:hAnsi="Arial" w:cs="Arial"/>
                <w:sz w:val="19"/>
                <w:szCs w:val="19"/>
              </w:rPr>
              <w:t>các</w:t>
            </w:r>
            <w:proofErr w:type="spellEnd"/>
            <w:r w:rsidR="00BD5B5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151C3A">
              <w:rPr>
                <w:rFonts w:ascii="Arial" w:hAnsi="Arial" w:cs="Arial"/>
                <w:sz w:val="19"/>
                <w:szCs w:val="19"/>
              </w:rPr>
              <w:t>cá</w:t>
            </w:r>
            <w:proofErr w:type="spellEnd"/>
            <w:r w:rsidR="00151C3A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151C3A">
              <w:rPr>
                <w:rFonts w:ascii="Arial" w:hAnsi="Arial" w:cs="Arial"/>
                <w:sz w:val="19"/>
                <w:szCs w:val="19"/>
              </w:rPr>
              <w:t>nh</w:t>
            </w:r>
            <w:r w:rsidR="00AC72AD">
              <w:rPr>
                <w:rFonts w:ascii="Arial" w:hAnsi="Arial" w:cs="Arial"/>
                <w:sz w:val="19"/>
                <w:szCs w:val="19"/>
              </w:rPr>
              <w:t>ân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từ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40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tuổi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trở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xuống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151C3A">
              <w:rPr>
                <w:rFonts w:ascii="Arial" w:eastAsiaTheme="minorEastAsia" w:hAnsi="Arial" w:cs="Arial"/>
                <w:sz w:val="19"/>
                <w:szCs w:val="19"/>
              </w:rPr>
              <w:t>đang</w:t>
            </w:r>
            <w:proofErr w:type="spellEnd"/>
            <w:r w:rsidR="00151C3A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151C3A">
              <w:rPr>
                <w:rFonts w:ascii="Arial" w:eastAsiaTheme="minorEastAsia" w:hAnsi="Arial" w:cs="Arial"/>
                <w:sz w:val="19"/>
                <w:szCs w:val="19"/>
              </w:rPr>
              <w:t>làm</w:t>
            </w:r>
            <w:proofErr w:type="spellEnd"/>
            <w:r w:rsidR="00151C3A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151C3A">
              <w:rPr>
                <w:rFonts w:ascii="Arial" w:eastAsiaTheme="minorEastAsia" w:hAnsi="Arial" w:cs="Arial"/>
                <w:sz w:val="19"/>
                <w:szCs w:val="19"/>
              </w:rPr>
              <w:t>việc</w:t>
            </w:r>
            <w:proofErr w:type="spellEnd"/>
            <w:r w:rsidR="00151C3A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151C3A">
              <w:rPr>
                <w:rFonts w:ascii="Arial" w:eastAsiaTheme="minorEastAsia" w:hAnsi="Arial" w:cs="Arial"/>
                <w:sz w:val="19"/>
                <w:szCs w:val="19"/>
              </w:rPr>
              <w:t>tại</w:t>
            </w:r>
            <w:proofErr w:type="spellEnd"/>
            <w:r w:rsidR="00151C3A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r w:rsidR="00BD5B59">
              <w:rPr>
                <w:rFonts w:ascii="Arial" w:eastAsiaTheme="minorEastAsia" w:hAnsi="Arial" w:cs="Arial"/>
                <w:sz w:val="19"/>
                <w:szCs w:val="19"/>
              </w:rPr>
              <w:t>K</w:t>
            </w:r>
            <w:r w:rsidR="00AC72AD">
              <w:rPr>
                <w:rFonts w:ascii="Arial" w:eastAsiaTheme="minorEastAsia" w:hAnsi="Arial" w:cs="Arial"/>
                <w:sz w:val="19"/>
                <w:szCs w:val="19"/>
              </w:rPr>
              <w:t xml:space="preserve">hoa </w:t>
            </w:r>
            <w:proofErr w:type="spellStart"/>
            <w:r w:rsidR="00AC72AD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="00AC72A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AC72AD">
              <w:rPr>
                <w:rFonts w:ascii="Arial" w:eastAsiaTheme="minorEastAsia" w:hAnsi="Arial" w:cs="Arial"/>
                <w:sz w:val="19"/>
                <w:szCs w:val="19"/>
              </w:rPr>
              <w:t>công</w:t>
            </w:r>
            <w:proofErr w:type="spellEnd"/>
            <w:r w:rsidR="00AC72A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AC72AD">
              <w:rPr>
                <w:rFonts w:ascii="Arial" w:eastAsiaTheme="minorEastAsia" w:hAnsi="Arial" w:cs="Arial"/>
                <w:sz w:val="19"/>
                <w:szCs w:val="19"/>
              </w:rPr>
              <w:t>nghệ</w:t>
            </w:r>
            <w:proofErr w:type="spellEnd"/>
            <w:r w:rsidR="00AC72A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AC72AD">
              <w:rPr>
                <w:rFonts w:ascii="Arial" w:eastAsiaTheme="minorEastAsia" w:hAnsi="Arial" w:cs="Arial"/>
                <w:sz w:val="19"/>
                <w:szCs w:val="19"/>
              </w:rPr>
              <w:t>x</w:t>
            </w:r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ây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dựng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,</w:t>
            </w:r>
            <w:r w:rsidR="00151C3A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Trường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Đại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="00BD5B59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="00BD5B59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Viện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cứu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="00AC72AD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="00AC72AD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doanh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nghiệp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,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cứu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sinh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viên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cao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họ</w:t>
            </w:r>
            <w:r w:rsidR="00675693">
              <w:rPr>
                <w:rFonts w:ascii="Arial" w:eastAsiaTheme="minorEastAsia" w:hAnsi="Arial" w:cs="Arial"/>
                <w:sz w:val="19"/>
                <w:szCs w:val="19"/>
              </w:rPr>
              <w:t>c</w:t>
            </w:r>
            <w:proofErr w:type="spellEnd"/>
            <w:r w:rsidR="0067569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675693">
              <w:rPr>
                <w:rFonts w:ascii="Arial" w:eastAsiaTheme="minorEastAsia" w:hAnsi="Arial" w:cs="Arial"/>
                <w:sz w:val="19"/>
                <w:szCs w:val="19"/>
              </w:rPr>
              <w:t>trong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ngoài</w:t>
            </w:r>
            <w:proofErr w:type="spellEnd"/>
            <w:r w:rsidR="00BD5B59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BD5B59">
              <w:rPr>
                <w:rFonts w:ascii="Arial" w:eastAsiaTheme="minorEastAsia" w:hAnsi="Arial" w:cs="Arial"/>
                <w:sz w:val="19"/>
                <w:szCs w:val="19"/>
              </w:rPr>
              <w:t>nước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>tham</w:t>
            </w:r>
            <w:proofErr w:type="spellEnd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>gia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viết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>bài</w:t>
            </w:r>
            <w:proofErr w:type="spellEnd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>cho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="00E64681">
              <w:rPr>
                <w:rFonts w:ascii="Arial" w:eastAsiaTheme="minorEastAsia" w:hAnsi="Arial" w:cs="Arial"/>
                <w:sz w:val="19"/>
                <w:szCs w:val="19"/>
              </w:rPr>
              <w:t>H</w:t>
            </w:r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ội</w:t>
            </w:r>
            <w:proofErr w:type="spellEnd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eastAsiaTheme="minorEastAsia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Tuyển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tập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của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được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đăng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ký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chỉ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số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xuất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bản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ISBN.</w:t>
            </w:r>
          </w:p>
          <w:p w14:paraId="5990B566" w14:textId="77777777" w:rsidR="001C187F" w:rsidRPr="00D75503" w:rsidRDefault="001C187F" w:rsidP="00D75503">
            <w:pPr>
              <w:spacing w:before="180" w:after="120" w:line="288" w:lineRule="auto"/>
              <w:ind w:left="142" w:right="5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(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Không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thu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phí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đăng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bài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phí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tham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dự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1F8BDF07" w14:textId="77777777" w:rsidR="001C187F" w:rsidRPr="004D3E44" w:rsidRDefault="001C187F" w:rsidP="00E266C3">
            <w:pPr>
              <w:spacing w:before="240" w:after="24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NGÔN NGỮ</w:t>
            </w:r>
          </w:p>
          <w:p w14:paraId="53F7C245" w14:textId="77777777" w:rsidR="001C187F" w:rsidRPr="00D75503" w:rsidRDefault="001C187F" w:rsidP="001C187F">
            <w:pPr>
              <w:spacing w:before="40" w:after="40" w:line="288" w:lineRule="auto"/>
              <w:ind w:left="142" w:right="596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Ngôn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ngữ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bài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viết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: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Tiếng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Việt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hoặc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Tiếng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Anh</w:t>
            </w:r>
          </w:p>
          <w:p w14:paraId="62E4A9C8" w14:textId="77777777" w:rsidR="001C187F" w:rsidRPr="004D3E44" w:rsidRDefault="00675693" w:rsidP="00E266C3">
            <w:pPr>
              <w:spacing w:before="240" w:after="24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>
              <w:rPr>
                <w:rFonts w:ascii="Arial" w:hAnsi="Arial" w:cs="Arial"/>
                <w:b/>
                <w:color w:val="8496B0" w:themeColor="text2" w:themeTint="99"/>
              </w:rPr>
              <w:t>KẾ HOẠCH THỰC HIỆN</w:t>
            </w:r>
          </w:p>
          <w:p w14:paraId="795239E4" w14:textId="0C2976E3" w:rsidR="001C187F" w:rsidRPr="00D75503" w:rsidRDefault="001C187F" w:rsidP="00D75503">
            <w:pPr>
              <w:spacing w:before="180" w:after="120" w:line="288" w:lineRule="auto"/>
              <w:ind w:left="142" w:right="5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-  15/0</w:t>
            </w:r>
            <w:r w:rsidR="001E0BD9">
              <w:rPr>
                <w:rFonts w:ascii="Arial" w:hAnsi="Arial" w:cs="Arial"/>
                <w:sz w:val="19"/>
                <w:szCs w:val="19"/>
              </w:rPr>
              <w:t>4</w:t>
            </w:r>
            <w:r w:rsidRPr="00D75503">
              <w:rPr>
                <w:rFonts w:ascii="Arial" w:hAnsi="Arial" w:cs="Arial"/>
                <w:sz w:val="19"/>
                <w:szCs w:val="19"/>
              </w:rPr>
              <w:t>/20</w:t>
            </w:r>
            <w:r w:rsidR="00284917">
              <w:rPr>
                <w:rFonts w:ascii="Arial" w:hAnsi="Arial" w:cs="Arial"/>
                <w:sz w:val="19"/>
                <w:szCs w:val="19"/>
              </w:rPr>
              <w:t>21</w:t>
            </w:r>
            <w:r w:rsidRPr="00D75503">
              <w:rPr>
                <w:rFonts w:ascii="Arial" w:hAnsi="Arial" w:cs="Arial"/>
                <w:sz w:val="19"/>
                <w:szCs w:val="19"/>
              </w:rPr>
              <w:t>:</w:t>
            </w:r>
            <w:r w:rsidRPr="00D75503">
              <w:rPr>
                <w:rFonts w:ascii="Arial" w:hAnsi="Arial" w:cs="Arial"/>
                <w:sz w:val="19"/>
                <w:szCs w:val="19"/>
              </w:rPr>
              <w:tab/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Thông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báo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của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Ban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tổ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chức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về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nghị</w:t>
            </w:r>
            <w:proofErr w:type="spellEnd"/>
          </w:p>
          <w:p w14:paraId="6283D0AB" w14:textId="4D15239B" w:rsidR="001C187F" w:rsidRPr="00D75503" w:rsidRDefault="001C187F" w:rsidP="00D75503">
            <w:pPr>
              <w:spacing w:before="180" w:after="120" w:line="288" w:lineRule="auto"/>
              <w:ind w:left="142" w:right="5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-  </w:t>
            </w:r>
            <w:r w:rsidR="00664931">
              <w:rPr>
                <w:rFonts w:ascii="Arial" w:hAnsi="Arial" w:cs="Arial"/>
                <w:sz w:val="19"/>
                <w:szCs w:val="19"/>
              </w:rPr>
              <w:t>15</w:t>
            </w:r>
            <w:r w:rsidRPr="00D75503">
              <w:rPr>
                <w:rFonts w:ascii="Arial" w:hAnsi="Arial" w:cs="Arial"/>
                <w:sz w:val="19"/>
                <w:szCs w:val="19"/>
              </w:rPr>
              <w:t>/06/20</w:t>
            </w:r>
            <w:r w:rsidR="00284917">
              <w:rPr>
                <w:rFonts w:ascii="Arial" w:hAnsi="Arial" w:cs="Arial"/>
                <w:sz w:val="19"/>
                <w:szCs w:val="19"/>
              </w:rPr>
              <w:t>21</w:t>
            </w:r>
            <w:r w:rsidRPr="00D75503">
              <w:rPr>
                <w:rFonts w:ascii="Arial" w:hAnsi="Arial" w:cs="Arial"/>
                <w:sz w:val="19"/>
                <w:szCs w:val="19"/>
              </w:rPr>
              <w:t>:</w:t>
            </w:r>
            <w:r w:rsidRPr="00D75503">
              <w:rPr>
                <w:rFonts w:ascii="Arial" w:hAnsi="Arial" w:cs="Arial"/>
                <w:sz w:val="19"/>
                <w:szCs w:val="19"/>
              </w:rPr>
              <w:tab/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Hạn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nộp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tóm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tắt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bài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viết</w:t>
            </w:r>
            <w:proofErr w:type="spellEnd"/>
          </w:p>
          <w:p w14:paraId="75E91F3D" w14:textId="2C21785C" w:rsidR="001C187F" w:rsidRPr="00D75503" w:rsidRDefault="001C187F" w:rsidP="00D75503">
            <w:pPr>
              <w:spacing w:before="180" w:after="120" w:line="288" w:lineRule="auto"/>
              <w:ind w:left="142" w:right="5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-  </w:t>
            </w:r>
            <w:r w:rsidR="001E0BD9">
              <w:rPr>
                <w:rFonts w:ascii="Arial" w:hAnsi="Arial" w:cs="Arial"/>
                <w:sz w:val="19"/>
                <w:szCs w:val="19"/>
              </w:rPr>
              <w:t>15/</w:t>
            </w:r>
            <w:r w:rsidR="00D4589F">
              <w:rPr>
                <w:rFonts w:ascii="Arial" w:hAnsi="Arial" w:cs="Arial"/>
                <w:sz w:val="19"/>
                <w:szCs w:val="19"/>
              </w:rPr>
              <w:t>0</w:t>
            </w:r>
            <w:r w:rsidR="001E0BD9">
              <w:rPr>
                <w:rFonts w:ascii="Arial" w:hAnsi="Arial" w:cs="Arial"/>
                <w:sz w:val="19"/>
                <w:szCs w:val="19"/>
              </w:rPr>
              <w:t>9</w:t>
            </w:r>
            <w:r w:rsidRPr="00D75503">
              <w:rPr>
                <w:rFonts w:ascii="Arial" w:hAnsi="Arial" w:cs="Arial"/>
                <w:sz w:val="19"/>
                <w:szCs w:val="19"/>
              </w:rPr>
              <w:t>/20</w:t>
            </w:r>
            <w:r w:rsidR="00284917">
              <w:rPr>
                <w:rFonts w:ascii="Arial" w:hAnsi="Arial" w:cs="Arial"/>
                <w:sz w:val="19"/>
                <w:szCs w:val="19"/>
              </w:rPr>
              <w:t>21</w:t>
            </w:r>
            <w:r w:rsidRPr="00D75503">
              <w:rPr>
                <w:rFonts w:ascii="Arial" w:hAnsi="Arial" w:cs="Arial"/>
                <w:sz w:val="19"/>
                <w:szCs w:val="19"/>
              </w:rPr>
              <w:t>:</w:t>
            </w:r>
            <w:r w:rsidRPr="00D75503">
              <w:rPr>
                <w:rFonts w:ascii="Arial" w:hAnsi="Arial" w:cs="Arial"/>
                <w:sz w:val="19"/>
                <w:szCs w:val="19"/>
              </w:rPr>
              <w:tab/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Hạn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nộp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bài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viết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toàn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văn</w:t>
            </w:r>
            <w:proofErr w:type="spellEnd"/>
          </w:p>
          <w:p w14:paraId="0B604F50" w14:textId="4EC29861" w:rsidR="001C187F" w:rsidRPr="00D75503" w:rsidRDefault="001C187F" w:rsidP="00D75503">
            <w:pPr>
              <w:spacing w:before="180" w:after="120" w:line="288" w:lineRule="auto"/>
              <w:ind w:left="142" w:right="59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>-  1</w:t>
            </w:r>
            <w:r w:rsidR="00004AA9">
              <w:rPr>
                <w:rFonts w:ascii="Arial" w:hAnsi="Arial" w:cs="Arial"/>
                <w:sz w:val="19"/>
                <w:szCs w:val="19"/>
              </w:rPr>
              <w:t>2</w:t>
            </w:r>
            <w:r w:rsidRPr="00D75503">
              <w:rPr>
                <w:rFonts w:ascii="Arial" w:hAnsi="Arial" w:cs="Arial"/>
                <w:sz w:val="19"/>
                <w:szCs w:val="19"/>
              </w:rPr>
              <w:t>/11/20</w:t>
            </w:r>
            <w:r w:rsidR="00284917">
              <w:rPr>
                <w:rFonts w:ascii="Arial" w:hAnsi="Arial" w:cs="Arial"/>
                <w:sz w:val="19"/>
                <w:szCs w:val="19"/>
              </w:rPr>
              <w:t>21</w:t>
            </w:r>
            <w:r w:rsidRPr="00D75503">
              <w:rPr>
                <w:rFonts w:ascii="Arial" w:hAnsi="Arial" w:cs="Arial"/>
                <w:sz w:val="19"/>
                <w:szCs w:val="19"/>
              </w:rPr>
              <w:t>:</w:t>
            </w:r>
            <w:r w:rsidRPr="00D75503">
              <w:rPr>
                <w:rFonts w:ascii="Arial" w:hAnsi="Arial" w:cs="Arial"/>
                <w:sz w:val="19"/>
                <w:szCs w:val="19"/>
              </w:rPr>
              <w:tab/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Tổ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chức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nghị</w:t>
            </w:r>
            <w:proofErr w:type="spellEnd"/>
            <w:r w:rsidR="00664931">
              <w:rPr>
                <w:rFonts w:ascii="Arial" w:hAnsi="Arial" w:cs="Arial"/>
                <w:sz w:val="19"/>
                <w:szCs w:val="19"/>
              </w:rPr>
              <w:t xml:space="preserve"> (</w:t>
            </w:r>
            <w:proofErr w:type="spellStart"/>
            <w:r w:rsidR="00664931">
              <w:rPr>
                <w:rFonts w:ascii="Arial" w:hAnsi="Arial" w:cs="Arial"/>
                <w:sz w:val="19"/>
                <w:szCs w:val="19"/>
              </w:rPr>
              <w:t>dự</w:t>
            </w:r>
            <w:proofErr w:type="spellEnd"/>
            <w:r w:rsidR="00664931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664931">
              <w:rPr>
                <w:rFonts w:ascii="Arial" w:hAnsi="Arial" w:cs="Arial"/>
                <w:sz w:val="19"/>
                <w:szCs w:val="19"/>
              </w:rPr>
              <w:t>kiến</w:t>
            </w:r>
            <w:proofErr w:type="spellEnd"/>
            <w:r w:rsidR="00664931">
              <w:rPr>
                <w:rFonts w:ascii="Arial" w:hAnsi="Arial" w:cs="Arial"/>
                <w:sz w:val="19"/>
                <w:szCs w:val="19"/>
              </w:rPr>
              <w:t>)</w:t>
            </w:r>
          </w:p>
          <w:p w14:paraId="08CF7620" w14:textId="77777777" w:rsidR="001C187F" w:rsidRPr="004D3E44" w:rsidRDefault="001C187F" w:rsidP="00D75503">
            <w:pPr>
              <w:spacing w:before="240" w:after="120" w:line="288" w:lineRule="auto"/>
              <w:ind w:left="142"/>
              <w:rPr>
                <w:rFonts w:ascii="Arial" w:hAnsi="Arial" w:cs="Arial"/>
                <w:b/>
                <w:color w:val="8496B0" w:themeColor="text2" w:themeTint="99"/>
              </w:rPr>
            </w:pPr>
            <w:r w:rsidRPr="004D3E44">
              <w:rPr>
                <w:rFonts w:ascii="Arial" w:hAnsi="Arial" w:cs="Arial"/>
                <w:b/>
                <w:color w:val="8496B0" w:themeColor="text2" w:themeTint="99"/>
              </w:rPr>
              <w:t>LIÊN HỆ</w:t>
            </w:r>
          </w:p>
          <w:p w14:paraId="19F356BC" w14:textId="3AB6C456" w:rsidR="001C187F" w:rsidRPr="00D75503" w:rsidRDefault="001C187F" w:rsidP="00D75503">
            <w:pPr>
              <w:spacing w:before="180" w:after="120" w:line="288" w:lineRule="auto"/>
              <w:ind w:left="180" w:right="274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Ban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Thư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ký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Hội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nghị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Khoa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học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="00AE6F72">
              <w:rPr>
                <w:rFonts w:ascii="Arial" w:hAnsi="Arial" w:cs="Arial"/>
                <w:b/>
                <w:i/>
                <w:sz w:val="19"/>
                <w:szCs w:val="19"/>
                <w:lang w:val="vi-VN"/>
              </w:rPr>
              <w:t>c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án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bộ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trẻ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lần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>thứ</w:t>
            </w:r>
            <w:proofErr w:type="spellEnd"/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XV</w:t>
            </w:r>
            <w:r w:rsidR="00284917">
              <w:rPr>
                <w:rFonts w:ascii="Arial" w:hAnsi="Arial" w:cs="Arial"/>
                <w:b/>
                <w:i/>
                <w:sz w:val="19"/>
                <w:szCs w:val="19"/>
              </w:rPr>
              <w:t>I</w:t>
            </w:r>
            <w:r w:rsidRPr="00D75503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7532B1D" w14:textId="77777777" w:rsidR="001C187F" w:rsidRPr="00D75503" w:rsidRDefault="001C187F" w:rsidP="00D75503">
            <w:pPr>
              <w:tabs>
                <w:tab w:val="left" w:pos="2992"/>
              </w:tabs>
              <w:spacing w:before="180" w:after="120" w:line="288" w:lineRule="auto"/>
              <w:ind w:left="370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- CN. Nguyễn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Thị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Thu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Hà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ab/>
            </w:r>
            <w:r w:rsidR="0080516C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67569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D75503">
              <w:rPr>
                <w:rFonts w:ascii="Arial" w:hAnsi="Arial" w:cs="Arial"/>
                <w:sz w:val="19"/>
                <w:szCs w:val="19"/>
              </w:rPr>
              <w:t xml:space="preserve">Di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động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>: +84 (0) 978849832</w:t>
            </w:r>
          </w:p>
          <w:p w14:paraId="3CA9AF95" w14:textId="77777777" w:rsidR="00675693" w:rsidRPr="00D75503" w:rsidRDefault="00675693" w:rsidP="00675693">
            <w:pPr>
              <w:tabs>
                <w:tab w:val="left" w:pos="2992"/>
              </w:tabs>
              <w:spacing w:before="180" w:after="120" w:line="288" w:lineRule="auto"/>
              <w:ind w:left="370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- CN. Nguyễn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Hồng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Hạnh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D75503">
              <w:rPr>
                <w:rFonts w:ascii="Arial" w:hAnsi="Arial" w:cs="Arial"/>
                <w:sz w:val="19"/>
                <w:szCs w:val="19"/>
              </w:rPr>
              <w:t xml:space="preserve">Di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động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: +84 (0) </w:t>
            </w:r>
            <w:r>
              <w:rPr>
                <w:rFonts w:ascii="Arial" w:hAnsi="Arial" w:cs="Arial"/>
                <w:sz w:val="19"/>
                <w:szCs w:val="19"/>
              </w:rPr>
              <w:t>904264633</w:t>
            </w:r>
          </w:p>
          <w:p w14:paraId="54C1BBDF" w14:textId="77777777" w:rsidR="001C187F" w:rsidRPr="00D75503" w:rsidRDefault="001C187F" w:rsidP="00D75503">
            <w:pPr>
              <w:tabs>
                <w:tab w:val="left" w:pos="2992"/>
              </w:tabs>
              <w:spacing w:before="180" w:after="120" w:line="288" w:lineRule="auto"/>
              <w:ind w:left="370"/>
              <w:rPr>
                <w:rFonts w:ascii="Arial" w:hAnsi="Arial" w:cs="Arial"/>
                <w:sz w:val="19"/>
                <w:szCs w:val="19"/>
              </w:rPr>
            </w:pPr>
            <w:r w:rsidRPr="00D75503">
              <w:rPr>
                <w:rFonts w:ascii="Arial" w:hAnsi="Arial" w:cs="Arial"/>
                <w:spacing w:val="-4"/>
                <w:sz w:val="19"/>
                <w:szCs w:val="19"/>
              </w:rPr>
              <w:t xml:space="preserve">- </w:t>
            </w:r>
            <w:proofErr w:type="spellStart"/>
            <w:r w:rsidRPr="00D75503">
              <w:rPr>
                <w:rFonts w:ascii="Arial" w:hAnsi="Arial" w:cs="Arial"/>
                <w:spacing w:val="-4"/>
                <w:sz w:val="19"/>
                <w:szCs w:val="19"/>
              </w:rPr>
              <w:t>Điện</w:t>
            </w:r>
            <w:proofErr w:type="spellEnd"/>
            <w:r w:rsidRPr="00D75503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pacing w:val="-4"/>
                <w:sz w:val="19"/>
                <w:szCs w:val="19"/>
              </w:rPr>
              <w:t>thoạ</w:t>
            </w:r>
            <w:r w:rsidR="0080516C">
              <w:rPr>
                <w:rFonts w:ascii="Arial" w:hAnsi="Arial" w:cs="Arial"/>
                <w:spacing w:val="-4"/>
                <w:sz w:val="19"/>
                <w:szCs w:val="19"/>
              </w:rPr>
              <w:t>i</w:t>
            </w:r>
            <w:proofErr w:type="spellEnd"/>
            <w:r w:rsidR="0080516C">
              <w:rPr>
                <w:rFonts w:ascii="Arial" w:hAnsi="Arial" w:cs="Arial"/>
                <w:spacing w:val="-4"/>
                <w:sz w:val="19"/>
                <w:szCs w:val="19"/>
              </w:rPr>
              <w:t>: (+84-24) 375</w:t>
            </w:r>
            <w:r w:rsidR="00675693">
              <w:rPr>
                <w:rFonts w:ascii="Arial" w:hAnsi="Arial" w:cs="Arial"/>
                <w:spacing w:val="-4"/>
                <w:sz w:val="19"/>
                <w:szCs w:val="19"/>
              </w:rPr>
              <w:t xml:space="preserve">5. 6098 </w:t>
            </w:r>
            <w:r w:rsidR="0080516C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D75503">
              <w:rPr>
                <w:rFonts w:ascii="Arial" w:hAnsi="Arial" w:cs="Arial"/>
                <w:sz w:val="19"/>
                <w:szCs w:val="19"/>
              </w:rPr>
              <w:t>Fax: (+84-24) 3836.1197</w:t>
            </w:r>
          </w:p>
          <w:p w14:paraId="27514490" w14:textId="77777777" w:rsidR="001C187F" w:rsidRPr="00D75503" w:rsidRDefault="00675693" w:rsidP="00D75503">
            <w:pPr>
              <w:tabs>
                <w:tab w:val="left" w:pos="2992"/>
              </w:tabs>
              <w:spacing w:before="180" w:after="120" w:line="288" w:lineRule="auto"/>
              <w:ind w:left="37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 Email: hoinghi_ibst@ibst.vn</w:t>
            </w:r>
          </w:p>
          <w:p w14:paraId="73C00706" w14:textId="77777777" w:rsidR="001C187F" w:rsidRPr="001C187F" w:rsidRDefault="001C187F" w:rsidP="00D75503">
            <w:pPr>
              <w:spacing w:before="180" w:after="120" w:line="288" w:lineRule="auto"/>
              <w:ind w:left="370"/>
              <w:rPr>
                <w:rFonts w:ascii="Arial" w:hAnsi="Arial" w:cs="Arial"/>
                <w:sz w:val="18"/>
                <w:szCs w:val="18"/>
              </w:rPr>
            </w:pPr>
            <w:r w:rsidRPr="00D75503">
              <w:rPr>
                <w:rFonts w:ascii="Arial" w:hAnsi="Arial" w:cs="Arial"/>
                <w:sz w:val="19"/>
                <w:szCs w:val="19"/>
              </w:rPr>
              <w:t xml:space="preserve">-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Các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thông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tin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khác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xem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75503">
              <w:rPr>
                <w:rFonts w:ascii="Arial" w:hAnsi="Arial" w:cs="Arial"/>
                <w:sz w:val="19"/>
                <w:szCs w:val="19"/>
              </w:rPr>
              <w:t>tại</w:t>
            </w:r>
            <w:proofErr w:type="spellEnd"/>
            <w:r w:rsidRPr="00D75503">
              <w:rPr>
                <w:rFonts w:ascii="Arial" w:hAnsi="Arial" w:cs="Arial"/>
                <w:sz w:val="19"/>
                <w:szCs w:val="19"/>
              </w:rPr>
              <w:t xml:space="preserve"> website: http://www.ibst.vn</w:t>
            </w:r>
          </w:p>
        </w:tc>
      </w:tr>
    </w:tbl>
    <w:p w14:paraId="5F6D6C13" w14:textId="77777777" w:rsidR="00430344" w:rsidRDefault="00430344"/>
    <w:sectPr w:rsidR="00430344" w:rsidSect="001E4F67">
      <w:pgSz w:w="16840" w:h="11907" w:orient="landscape" w:code="9"/>
      <w:pgMar w:top="431" w:right="431" w:bottom="431" w:left="4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6D3"/>
    <w:multiLevelType w:val="hybridMultilevel"/>
    <w:tmpl w:val="49769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504884"/>
    <w:multiLevelType w:val="hybridMultilevel"/>
    <w:tmpl w:val="5F20C5CC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FEF48F3"/>
    <w:multiLevelType w:val="hybridMultilevel"/>
    <w:tmpl w:val="9DAA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078C"/>
    <w:multiLevelType w:val="hybridMultilevel"/>
    <w:tmpl w:val="86BED15C"/>
    <w:lvl w:ilvl="0" w:tplc="92125764">
      <w:start w:val="1"/>
      <w:numFmt w:val="bullet"/>
      <w:lvlText w:val="+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0413BA"/>
    <w:multiLevelType w:val="hybridMultilevel"/>
    <w:tmpl w:val="E02C9752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98B677D"/>
    <w:multiLevelType w:val="hybridMultilevel"/>
    <w:tmpl w:val="0EC0211E"/>
    <w:lvl w:ilvl="0" w:tplc="F4C4AD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B414A"/>
    <w:multiLevelType w:val="hybridMultilevel"/>
    <w:tmpl w:val="0EC0211E"/>
    <w:lvl w:ilvl="0" w:tplc="F4C4AD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C19F9"/>
    <w:multiLevelType w:val="hybridMultilevel"/>
    <w:tmpl w:val="204C8852"/>
    <w:lvl w:ilvl="0" w:tplc="4C887B2C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C3E4B"/>
    <w:multiLevelType w:val="hybridMultilevel"/>
    <w:tmpl w:val="0EC0211E"/>
    <w:lvl w:ilvl="0" w:tplc="F4C4AD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FF3"/>
    <w:rsid w:val="00004AA9"/>
    <w:rsid w:val="00011065"/>
    <w:rsid w:val="000B373B"/>
    <w:rsid w:val="001129ED"/>
    <w:rsid w:val="00116FF3"/>
    <w:rsid w:val="00151C3A"/>
    <w:rsid w:val="00184D77"/>
    <w:rsid w:val="001C187F"/>
    <w:rsid w:val="001E0BD9"/>
    <w:rsid w:val="001E4F67"/>
    <w:rsid w:val="00281CFB"/>
    <w:rsid w:val="00284917"/>
    <w:rsid w:val="002B3049"/>
    <w:rsid w:val="003519BF"/>
    <w:rsid w:val="004218FC"/>
    <w:rsid w:val="00430344"/>
    <w:rsid w:val="004D3E44"/>
    <w:rsid w:val="004E1161"/>
    <w:rsid w:val="005E44DC"/>
    <w:rsid w:val="0062376A"/>
    <w:rsid w:val="00664931"/>
    <w:rsid w:val="00675693"/>
    <w:rsid w:val="006C5F88"/>
    <w:rsid w:val="006E57C4"/>
    <w:rsid w:val="007525E4"/>
    <w:rsid w:val="0077073F"/>
    <w:rsid w:val="007B0A3E"/>
    <w:rsid w:val="007E0AA0"/>
    <w:rsid w:val="007E168D"/>
    <w:rsid w:val="0080516C"/>
    <w:rsid w:val="008918DD"/>
    <w:rsid w:val="008B3DD7"/>
    <w:rsid w:val="009364F5"/>
    <w:rsid w:val="00946889"/>
    <w:rsid w:val="00A33CED"/>
    <w:rsid w:val="00A4387F"/>
    <w:rsid w:val="00AC72AD"/>
    <w:rsid w:val="00AE6F72"/>
    <w:rsid w:val="00BD5B59"/>
    <w:rsid w:val="00C50A6A"/>
    <w:rsid w:val="00C924E5"/>
    <w:rsid w:val="00CB32BD"/>
    <w:rsid w:val="00CD73C9"/>
    <w:rsid w:val="00CF1059"/>
    <w:rsid w:val="00CF6715"/>
    <w:rsid w:val="00D4589F"/>
    <w:rsid w:val="00D75503"/>
    <w:rsid w:val="00E266C3"/>
    <w:rsid w:val="00E429D0"/>
    <w:rsid w:val="00E4784C"/>
    <w:rsid w:val="00E64681"/>
    <w:rsid w:val="00ED3A60"/>
    <w:rsid w:val="00EE2A60"/>
    <w:rsid w:val="00F41588"/>
    <w:rsid w:val="00FA2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15624"/>
  <w15:docId w15:val="{24C1E478-BD76-4681-9556-90D75DE3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4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64F5"/>
    <w:pPr>
      <w:spacing w:after="200" w:line="276" w:lineRule="auto"/>
      <w:ind w:left="720"/>
      <w:contextualSpacing/>
    </w:pPr>
    <w:rPr>
      <w:rFonts w:eastAsiaTheme="minorEastAsia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9364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D80CD-E2D1-4B38-8A81-7D88D312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Dinh Nguyễn</cp:lastModifiedBy>
  <cp:revision>54</cp:revision>
  <cp:lastPrinted>2021-04-19T09:28:00Z</cp:lastPrinted>
  <dcterms:created xsi:type="dcterms:W3CDTF">2019-03-19T07:58:00Z</dcterms:created>
  <dcterms:modified xsi:type="dcterms:W3CDTF">2021-04-19T09:29:00Z</dcterms:modified>
</cp:coreProperties>
</file>