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42"/>
        <w:gridCol w:w="851"/>
        <w:gridCol w:w="7761"/>
      </w:tblGrid>
      <w:tr w:rsidR="0024609A" w:rsidTr="00BE62F4">
        <w:tc>
          <w:tcPr>
            <w:tcW w:w="2093" w:type="dxa"/>
            <w:gridSpan w:val="2"/>
            <w:tcBorders>
              <w:top w:val="single" w:sz="48" w:space="0" w:color="00B050"/>
              <w:left w:val="single" w:sz="48" w:space="0" w:color="00B050"/>
              <w:right w:val="nil"/>
            </w:tcBorders>
            <w:shd w:val="clear" w:color="auto" w:fill="FFFF00"/>
            <w:vAlign w:val="center"/>
          </w:tcPr>
          <w:p w:rsidR="00DB6C40" w:rsidRPr="002E404D" w:rsidRDefault="00DB6C40" w:rsidP="00DB6C40">
            <w:pPr>
              <w:jc w:val="center"/>
              <w:rPr>
                <w:noProof/>
                <w:lang w:val="vi-VN"/>
              </w:rPr>
            </w:pPr>
            <w:r>
              <w:rPr>
                <w:noProof/>
              </w:rPr>
              <w:drawing>
                <wp:inline distT="0" distB="0" distL="0" distR="0" wp14:anchorId="413FED43" wp14:editId="4C7DFB88">
                  <wp:extent cx="1236172" cy="819150"/>
                  <wp:effectExtent l="0" t="0" r="2540" b="0"/>
                  <wp:docPr id="2" name="Picture 2" descr="E:\Van ban phap quy\Vien\IBST-Symbol (nen v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n ban phap quy\Vien\IBST-Symbol (nen va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756" cy="819537"/>
                          </a:xfrm>
                          <a:prstGeom prst="rect">
                            <a:avLst/>
                          </a:prstGeom>
                          <a:noFill/>
                          <a:ln>
                            <a:noFill/>
                          </a:ln>
                        </pic:spPr>
                      </pic:pic>
                    </a:graphicData>
                  </a:graphic>
                </wp:inline>
              </w:drawing>
            </w:r>
          </w:p>
          <w:p w:rsidR="0024609A" w:rsidRDefault="00DB6C40" w:rsidP="00DB6C40">
            <w:pPr>
              <w:jc w:val="center"/>
              <w:rPr>
                <w:noProof/>
                <w:lang w:val="vi-VN"/>
              </w:rPr>
            </w:pPr>
            <w:r w:rsidRPr="002E404D">
              <w:rPr>
                <w:rFonts w:eastAsia="Batang"/>
                <w:noProof/>
                <w:sz w:val="20"/>
                <w:szCs w:val="20"/>
                <w:lang w:val="vi-VN"/>
              </w:rPr>
              <w:t>TT PTCN &amp; VLXD</w:t>
            </w:r>
          </w:p>
        </w:tc>
        <w:tc>
          <w:tcPr>
            <w:tcW w:w="7761" w:type="dxa"/>
            <w:tcBorders>
              <w:top w:val="single" w:sz="48" w:space="0" w:color="00B050"/>
              <w:left w:val="nil"/>
              <w:right w:val="single" w:sz="48" w:space="0" w:color="00B050"/>
            </w:tcBorders>
            <w:shd w:val="clear" w:color="auto" w:fill="FFFF00"/>
          </w:tcPr>
          <w:p w:rsidR="00DB6C40" w:rsidRPr="008C2A88" w:rsidRDefault="00DB6C40" w:rsidP="00DB6C40">
            <w:pPr>
              <w:spacing w:before="120"/>
              <w:jc w:val="center"/>
              <w:rPr>
                <w:rFonts w:ascii="Arial" w:hAnsi="Arial" w:cs="Arial"/>
                <w:b/>
                <w:noProof/>
                <w:color w:val="CC0000"/>
                <w:sz w:val="22"/>
                <w:lang w:val="vi-VN"/>
              </w:rPr>
            </w:pPr>
            <w:r w:rsidRPr="008C2A88">
              <w:rPr>
                <w:rFonts w:ascii="Arial" w:hAnsi="Arial" w:cs="Arial"/>
                <w:b/>
                <w:noProof/>
                <w:color w:val="CC0000"/>
                <w:sz w:val="22"/>
                <w:lang w:val="vi-VN"/>
              </w:rPr>
              <w:t>VIỆN KHOA HỌC CÔNG NGHỆ XÂY DỰNG</w:t>
            </w:r>
          </w:p>
          <w:p w:rsidR="00DB6C40" w:rsidRPr="008C2A88" w:rsidRDefault="00DB6C40" w:rsidP="00DB6C40">
            <w:pPr>
              <w:jc w:val="center"/>
              <w:rPr>
                <w:rFonts w:ascii="Arial" w:hAnsi="Arial" w:cs="Arial"/>
                <w:noProof/>
                <w:color w:val="CC0000"/>
                <w:sz w:val="22"/>
                <w:lang w:val="vi-VN"/>
              </w:rPr>
            </w:pPr>
            <w:r w:rsidRPr="008C2A88">
              <w:rPr>
                <w:rFonts w:ascii="Arial" w:hAnsi="Arial" w:cs="Arial"/>
                <w:noProof/>
                <w:color w:val="CC0000"/>
                <w:sz w:val="22"/>
                <w:lang w:val="vi-VN"/>
              </w:rPr>
              <w:t>Vietnam Institute for Building Science and Technology – IBST</w:t>
            </w:r>
          </w:p>
          <w:p w:rsidR="00DB6C40" w:rsidRPr="00DB6C40" w:rsidRDefault="00DB6C40" w:rsidP="00DB6C40">
            <w:pPr>
              <w:spacing w:before="120"/>
              <w:jc w:val="center"/>
              <w:rPr>
                <w:rFonts w:ascii="Arial" w:hAnsi="Arial" w:cs="Arial"/>
                <w:b/>
                <w:noProof/>
                <w:color w:val="0612FA"/>
                <w:szCs w:val="24"/>
                <w:lang w:val="vi-VN"/>
              </w:rPr>
            </w:pPr>
            <w:r w:rsidRPr="00DB6C40">
              <w:rPr>
                <w:rFonts w:ascii="Arial" w:hAnsi="Arial" w:cs="Arial"/>
                <w:b/>
                <w:noProof/>
                <w:color w:val="0612FA"/>
                <w:szCs w:val="24"/>
                <w:lang w:val="vi-VN"/>
              </w:rPr>
              <w:t>TRUNG TÂM PHÁT TRIỂN CÔNG NGHỆ VÀ VẬT LIỆU XÂY DỰNG</w:t>
            </w:r>
          </w:p>
          <w:p w:rsidR="00DB6C40" w:rsidRPr="00DB6C40" w:rsidRDefault="00DB6C40" w:rsidP="00DB6C40">
            <w:pPr>
              <w:spacing w:after="120"/>
              <w:jc w:val="center"/>
              <w:rPr>
                <w:rFonts w:ascii="Arial" w:hAnsi="Arial" w:cs="Arial"/>
                <w:noProof/>
                <w:color w:val="0070C0"/>
                <w:sz w:val="22"/>
                <w:lang w:val="vi-VN"/>
              </w:rPr>
            </w:pPr>
            <w:r w:rsidRPr="00DB6C40">
              <w:rPr>
                <w:rFonts w:ascii="Arial" w:hAnsi="Arial" w:cs="Arial"/>
                <w:noProof/>
                <w:color w:val="0612FA"/>
                <w:sz w:val="22"/>
                <w:lang w:val="vi-VN"/>
              </w:rPr>
              <w:t>Center of Technology Development and Building Materials – TDBM</w:t>
            </w:r>
          </w:p>
          <w:p w:rsidR="00DB6C40" w:rsidRPr="008C2A88" w:rsidRDefault="00BE62F4" w:rsidP="00DB6C40">
            <w:pPr>
              <w:jc w:val="center"/>
              <w:rPr>
                <w:noProof/>
                <w:color w:val="CC0000"/>
                <w:sz w:val="22"/>
                <w:lang w:val="vi-VN"/>
              </w:rPr>
            </w:pPr>
            <w:r w:rsidRPr="008C2A88">
              <w:rPr>
                <w:noProof/>
                <w:color w:val="CC0000"/>
                <w:sz w:val="22"/>
              </w:rPr>
              <w:t>Địa chỉ</w:t>
            </w:r>
            <w:r w:rsidR="00DB6C40" w:rsidRPr="008C2A88">
              <w:rPr>
                <w:noProof/>
                <w:color w:val="CC0000"/>
                <w:sz w:val="22"/>
                <w:lang w:val="vi-VN"/>
              </w:rPr>
              <w:t>: 81 Trần Cung, Nghĩa Tân, Cầu Giấy, Hà Nội</w:t>
            </w:r>
          </w:p>
          <w:p w:rsidR="00DB6C40" w:rsidRPr="008C2A88" w:rsidRDefault="00BE62F4" w:rsidP="00DB6C40">
            <w:pPr>
              <w:jc w:val="center"/>
              <w:rPr>
                <w:noProof/>
                <w:color w:val="CC0000"/>
                <w:sz w:val="22"/>
              </w:rPr>
            </w:pPr>
            <w:r w:rsidRPr="008C2A88">
              <w:rPr>
                <w:noProof/>
                <w:color w:val="CC0000"/>
                <w:sz w:val="22"/>
              </w:rPr>
              <w:t>Điện thoại</w:t>
            </w:r>
            <w:r w:rsidR="00DB6C40" w:rsidRPr="008C2A88">
              <w:rPr>
                <w:noProof/>
                <w:color w:val="CC0000"/>
                <w:sz w:val="22"/>
                <w:lang w:val="vi-VN"/>
              </w:rPr>
              <w:t>: 04 3836 0250 – Fax: 04 3755 7849</w:t>
            </w:r>
          </w:p>
          <w:p w:rsidR="0024609A" w:rsidRPr="00DB6C40" w:rsidRDefault="00DB6C40" w:rsidP="00DB6C40">
            <w:pPr>
              <w:spacing w:after="120"/>
              <w:jc w:val="center"/>
              <w:rPr>
                <w:noProof/>
                <w:color w:val="FF0000"/>
                <w:sz w:val="20"/>
                <w:szCs w:val="20"/>
              </w:rPr>
            </w:pPr>
            <w:r w:rsidRPr="008C2A88">
              <w:rPr>
                <w:noProof/>
                <w:color w:val="CC0000"/>
                <w:sz w:val="22"/>
                <w:lang w:val="vi-VN"/>
              </w:rPr>
              <w:t xml:space="preserve">Website: </w:t>
            </w:r>
            <w:hyperlink r:id="rId7" w:history="1">
              <w:r w:rsidRPr="008C2A88">
                <w:rPr>
                  <w:rStyle w:val="Hyperlink"/>
                  <w:noProof/>
                  <w:color w:val="CC0000"/>
                  <w:sz w:val="22"/>
                  <w:u w:val="none"/>
                  <w:lang w:val="vi-VN"/>
                </w:rPr>
                <w:t>www.tdbm.vn</w:t>
              </w:r>
            </w:hyperlink>
            <w:r w:rsidRPr="008C2A88">
              <w:rPr>
                <w:noProof/>
                <w:color w:val="CC0000"/>
                <w:sz w:val="22"/>
                <w:lang w:val="vi-VN"/>
              </w:rPr>
              <w:t xml:space="preserve"> – Email: </w:t>
            </w:r>
            <w:hyperlink r:id="rId8" w:history="1">
              <w:r w:rsidRPr="008C2A88">
                <w:rPr>
                  <w:rStyle w:val="Hyperlink"/>
                  <w:noProof/>
                  <w:color w:val="CC0000"/>
                  <w:sz w:val="22"/>
                  <w:u w:val="none"/>
                  <w:lang w:val="vi-VN"/>
                </w:rPr>
                <w:t>ibst.tdbm@gmail.com</w:t>
              </w:r>
            </w:hyperlink>
          </w:p>
        </w:tc>
      </w:tr>
      <w:tr w:rsidR="00DB6C40" w:rsidTr="00BE62F4">
        <w:tc>
          <w:tcPr>
            <w:tcW w:w="9854" w:type="dxa"/>
            <w:gridSpan w:val="3"/>
            <w:tcBorders>
              <w:left w:val="single" w:sz="48" w:space="0" w:color="00B050"/>
              <w:bottom w:val="single" w:sz="4" w:space="0" w:color="auto"/>
              <w:right w:val="single" w:sz="48" w:space="0" w:color="00B050"/>
            </w:tcBorders>
            <w:shd w:val="clear" w:color="auto" w:fill="FFFF00"/>
          </w:tcPr>
          <w:p w:rsidR="00DB6C40" w:rsidRPr="008C2A88" w:rsidRDefault="00DB6C40" w:rsidP="00DB6C40">
            <w:pPr>
              <w:spacing w:before="240" w:after="120"/>
              <w:rPr>
                <w:b/>
                <w:noProof/>
                <w:color w:val="CC0000"/>
                <w:lang w:val="vi-VN"/>
              </w:rPr>
            </w:pPr>
            <w:r w:rsidRPr="008C2A88">
              <w:rPr>
                <w:b/>
                <w:noProof/>
                <w:color w:val="CC0000"/>
                <w:lang w:val="vi-VN"/>
              </w:rPr>
              <w:t>CHỨC NĂNG CHÍNH:</w:t>
            </w:r>
          </w:p>
          <w:p w:rsidR="00DB6C40" w:rsidRPr="00C93EFA" w:rsidRDefault="00DB6C40" w:rsidP="00C93EFA">
            <w:pPr>
              <w:spacing w:after="360" w:line="400" w:lineRule="exact"/>
              <w:ind w:firstLine="709"/>
              <w:jc w:val="both"/>
              <w:rPr>
                <w:noProof/>
                <w:sz w:val="26"/>
                <w:szCs w:val="26"/>
              </w:rPr>
            </w:pPr>
            <w:r w:rsidRPr="00F152C4">
              <w:rPr>
                <w:noProof/>
                <w:sz w:val="26"/>
                <w:szCs w:val="26"/>
                <w:lang w:val="vi-VN"/>
              </w:rPr>
              <w:t>Nghiên cứu ứng dụng tiến bộ kỹ thuật công nghệ, đào tạo, bồi dưỡng cán bộ, hợp tác quốc tế và thông tin trong lĩnh vực phát triển các công nghệ xây dựng, vật liệu xây dựng và thực hiện các dịch vụ trong lĩnh vực xây dựng</w:t>
            </w:r>
            <w:r w:rsidR="00C93EFA">
              <w:rPr>
                <w:noProof/>
                <w:sz w:val="26"/>
                <w:szCs w:val="26"/>
              </w:rPr>
              <w:t>.</w:t>
            </w:r>
          </w:p>
          <w:p w:rsidR="00DB6C40" w:rsidRPr="008C2A88" w:rsidRDefault="00DB6C40" w:rsidP="00DB6C40">
            <w:pPr>
              <w:spacing w:after="120"/>
              <w:rPr>
                <w:b/>
                <w:noProof/>
                <w:color w:val="CC0000"/>
                <w:lang w:val="vi-VN"/>
              </w:rPr>
            </w:pPr>
            <w:r w:rsidRPr="008C2A88">
              <w:rPr>
                <w:b/>
                <w:noProof/>
                <w:color w:val="CC0000"/>
                <w:lang w:val="vi-VN"/>
              </w:rPr>
              <w:t>NHIỆM VỤ CHÍNH:</w:t>
            </w:r>
          </w:p>
          <w:p w:rsidR="00DB6C40" w:rsidRPr="002E404D" w:rsidRDefault="00DB6C40" w:rsidP="00DB6C40">
            <w:pPr>
              <w:pStyle w:val="BodyText"/>
              <w:numPr>
                <w:ilvl w:val="0"/>
                <w:numId w:val="2"/>
              </w:numPr>
              <w:spacing w:line="400" w:lineRule="exact"/>
              <w:rPr>
                <w:rFonts w:ascii="Times New Roman" w:hAnsi="Times New Roman"/>
                <w:noProof/>
                <w:lang w:val="vi-VN"/>
              </w:rPr>
            </w:pPr>
            <w:r w:rsidRPr="002E404D">
              <w:rPr>
                <w:rFonts w:ascii="Times New Roman" w:hAnsi="Times New Roman"/>
                <w:noProof/>
                <w:szCs w:val="24"/>
                <w:lang w:val="vi-VN"/>
              </w:rPr>
              <w:t xml:space="preserve">Thực hiện các đề tài, dự án nghiên cứu khoa học, ứng dụng tiến bộ kỹ thuật, chuyển giao công nghệ thuộc </w:t>
            </w:r>
            <w:r w:rsidRPr="002E404D">
              <w:rPr>
                <w:rFonts w:ascii="Times New Roman" w:hAnsi="Times New Roman"/>
                <w:noProof/>
                <w:lang w:val="vi-VN"/>
              </w:rPr>
              <w:t>lĩnh vực phát triển công nghệ</w:t>
            </w:r>
            <w:r>
              <w:rPr>
                <w:rFonts w:ascii="Times New Roman" w:hAnsi="Times New Roman"/>
                <w:noProof/>
              </w:rPr>
              <w:t xml:space="preserve"> và</w:t>
            </w:r>
            <w:r w:rsidRPr="002E404D">
              <w:rPr>
                <w:rFonts w:ascii="Times New Roman" w:hAnsi="Times New Roman"/>
                <w:noProof/>
                <w:lang w:val="vi-VN"/>
              </w:rPr>
              <w:t xml:space="preserve"> vật liệu xây dựng.</w:t>
            </w:r>
          </w:p>
          <w:p w:rsidR="00DB6C40" w:rsidRPr="002E404D" w:rsidRDefault="00DB6C40" w:rsidP="00DB6C40">
            <w:pPr>
              <w:pStyle w:val="BodyText"/>
              <w:numPr>
                <w:ilvl w:val="0"/>
                <w:numId w:val="2"/>
              </w:numPr>
              <w:spacing w:line="400" w:lineRule="exact"/>
              <w:rPr>
                <w:rFonts w:ascii="Times New Roman" w:hAnsi="Times New Roman"/>
                <w:noProof/>
                <w:szCs w:val="24"/>
                <w:lang w:val="vi-VN"/>
              </w:rPr>
            </w:pPr>
            <w:r w:rsidRPr="002E404D">
              <w:rPr>
                <w:rFonts w:ascii="Times New Roman" w:hAnsi="Times New Roman"/>
                <w:noProof/>
                <w:szCs w:val="24"/>
                <w:lang w:val="vi-VN"/>
              </w:rPr>
              <w:t>Thực hiện các nhiệm vụ phục vụ công tác quản lí nhà nước:</w:t>
            </w:r>
          </w:p>
          <w:p w:rsidR="00DB6C40" w:rsidRPr="002E404D" w:rsidRDefault="00DB6C40" w:rsidP="00DB6C40">
            <w:pPr>
              <w:pStyle w:val="BodyText"/>
              <w:numPr>
                <w:ilvl w:val="0"/>
                <w:numId w:val="7"/>
              </w:numPr>
              <w:spacing w:line="400" w:lineRule="exact"/>
              <w:rPr>
                <w:rFonts w:ascii="Times New Roman" w:hAnsi="Times New Roman"/>
                <w:noProof/>
                <w:szCs w:val="24"/>
                <w:lang w:val="vi-VN"/>
              </w:rPr>
            </w:pPr>
            <w:r w:rsidRPr="002E404D">
              <w:rPr>
                <w:rFonts w:ascii="Times New Roman" w:hAnsi="Times New Roman"/>
                <w:noProof/>
                <w:lang w:val="vi-VN"/>
              </w:rPr>
              <w:t>Biên soạn các tiêu chuẩn xây dựng và các tài liệu hướng dẫn kỹ thuật;</w:t>
            </w:r>
          </w:p>
          <w:p w:rsidR="00DB6C40" w:rsidRPr="002E404D" w:rsidRDefault="00DB6C40" w:rsidP="00DB6C40">
            <w:pPr>
              <w:pStyle w:val="BodyText"/>
              <w:numPr>
                <w:ilvl w:val="0"/>
                <w:numId w:val="7"/>
              </w:numPr>
              <w:spacing w:line="400" w:lineRule="exact"/>
              <w:rPr>
                <w:rFonts w:ascii="Times New Roman" w:hAnsi="Times New Roman"/>
                <w:noProof/>
                <w:szCs w:val="24"/>
                <w:lang w:val="vi-VN"/>
              </w:rPr>
            </w:pPr>
            <w:r w:rsidRPr="002E404D">
              <w:rPr>
                <w:rFonts w:ascii="Times New Roman" w:hAnsi="Times New Roman"/>
                <w:noProof/>
                <w:lang w:val="vi-VN"/>
              </w:rPr>
              <w:t>Triển khai kỹ thuật, công nghệ mới, thi công các công trình trọng điểm Quốc gia; hỗ trợ tháo gỡ các vướng mắc về kỹ thuật, công nghệ xây dựng;</w:t>
            </w:r>
          </w:p>
          <w:p w:rsidR="00DB6C40" w:rsidRPr="002E404D" w:rsidRDefault="00DB6C40" w:rsidP="00DB6C40">
            <w:pPr>
              <w:pStyle w:val="BodyText"/>
              <w:numPr>
                <w:ilvl w:val="0"/>
                <w:numId w:val="7"/>
              </w:numPr>
              <w:spacing w:line="400" w:lineRule="exact"/>
              <w:rPr>
                <w:rFonts w:ascii="Times New Roman" w:hAnsi="Times New Roman"/>
                <w:noProof/>
                <w:szCs w:val="24"/>
                <w:lang w:val="vi-VN"/>
              </w:rPr>
            </w:pPr>
            <w:r>
              <w:rPr>
                <w:rFonts w:ascii="Times New Roman" w:hAnsi="Times New Roman"/>
                <w:noProof/>
              </w:rPr>
              <w:t>Thí nghiệm k</w:t>
            </w:r>
            <w:r w:rsidRPr="002E404D">
              <w:rPr>
                <w:rFonts w:ascii="Times New Roman" w:hAnsi="Times New Roman"/>
                <w:noProof/>
                <w:lang w:val="vi-VN"/>
              </w:rPr>
              <w:t xml:space="preserve">iểm tra chất lượng </w:t>
            </w:r>
            <w:r>
              <w:rPr>
                <w:rFonts w:ascii="Times New Roman" w:hAnsi="Times New Roman"/>
                <w:noProof/>
              </w:rPr>
              <w:t>vật liệu và công trình xây dựng</w:t>
            </w:r>
            <w:r w:rsidRPr="002E404D">
              <w:rPr>
                <w:rFonts w:ascii="Times New Roman" w:hAnsi="Times New Roman"/>
                <w:noProof/>
                <w:lang w:val="vi-VN"/>
              </w:rPr>
              <w:t>.</w:t>
            </w:r>
          </w:p>
          <w:p w:rsidR="00DB6C40" w:rsidRPr="002E404D" w:rsidRDefault="00DB6C40" w:rsidP="00DB6C40">
            <w:pPr>
              <w:pStyle w:val="BodyText"/>
              <w:numPr>
                <w:ilvl w:val="0"/>
                <w:numId w:val="2"/>
              </w:numPr>
              <w:spacing w:line="400" w:lineRule="exact"/>
              <w:rPr>
                <w:rFonts w:ascii="Times New Roman" w:hAnsi="Times New Roman"/>
                <w:noProof/>
                <w:lang w:val="vi-VN"/>
              </w:rPr>
            </w:pPr>
            <w:r w:rsidRPr="002E404D">
              <w:rPr>
                <w:rFonts w:ascii="Times New Roman" w:hAnsi="Times New Roman"/>
                <w:noProof/>
                <w:lang w:val="vi-VN"/>
              </w:rPr>
              <w:t>Thực hiện công tác tư vấn và dịch vụ kỹ thuật:</w:t>
            </w:r>
          </w:p>
          <w:p w:rsidR="00DB6C40" w:rsidRPr="002E404D" w:rsidRDefault="00DB6C40" w:rsidP="00154090">
            <w:pPr>
              <w:pStyle w:val="BodyTextIndent2"/>
              <w:numPr>
                <w:ilvl w:val="0"/>
                <w:numId w:val="12"/>
              </w:numPr>
              <w:ind w:left="709"/>
              <w:rPr>
                <w:rFonts w:ascii="Times New Roman" w:hAnsi="Times New Roman"/>
                <w:noProof/>
                <w:lang w:val="vi-VN"/>
              </w:rPr>
            </w:pPr>
            <w:r w:rsidRPr="002E404D">
              <w:rPr>
                <w:rFonts w:ascii="Times New Roman" w:hAnsi="Times New Roman"/>
                <w:noProof/>
                <w:lang w:val="vi-VN"/>
              </w:rPr>
              <w:t>Lập dự án đầu tư, khảo sát địa chất, môi trường, lập bản đồ mặt bằng, cao độ phục vụ công tác khảo sát, thiết kế, thi công, khai thác sử dụng các công trình và dự án đầu tư xây dựng;</w:t>
            </w:r>
          </w:p>
          <w:p w:rsidR="00DB6C40" w:rsidRPr="002E404D" w:rsidRDefault="00DB6C40" w:rsidP="00154090">
            <w:pPr>
              <w:pStyle w:val="BodyTextIndent2"/>
              <w:numPr>
                <w:ilvl w:val="0"/>
                <w:numId w:val="12"/>
              </w:numPr>
              <w:ind w:left="709"/>
              <w:rPr>
                <w:rFonts w:ascii="Times New Roman" w:hAnsi="Times New Roman"/>
                <w:noProof/>
                <w:lang w:val="vi-VN"/>
              </w:rPr>
            </w:pPr>
            <w:r w:rsidRPr="002E404D">
              <w:rPr>
                <w:rFonts w:ascii="Times New Roman" w:hAnsi="Times New Roman"/>
                <w:noProof/>
                <w:lang w:val="vi-VN"/>
              </w:rPr>
              <w:t>Thiết kế, thẩm tra và lập tổng dự toán các công trình xây dựng;</w:t>
            </w:r>
          </w:p>
          <w:p w:rsidR="00DB6C40" w:rsidRPr="002E404D" w:rsidRDefault="00DB6C40" w:rsidP="00154090">
            <w:pPr>
              <w:pStyle w:val="BodyTextIndent2"/>
              <w:numPr>
                <w:ilvl w:val="0"/>
                <w:numId w:val="12"/>
              </w:numPr>
              <w:ind w:left="709"/>
              <w:rPr>
                <w:rFonts w:ascii="Times New Roman" w:hAnsi="Times New Roman"/>
                <w:noProof/>
                <w:lang w:val="vi-VN"/>
              </w:rPr>
            </w:pPr>
            <w:r w:rsidRPr="002E404D">
              <w:rPr>
                <w:rFonts w:ascii="Times New Roman" w:hAnsi="Times New Roman"/>
                <w:noProof/>
                <w:lang w:val="vi-VN"/>
              </w:rPr>
              <w:t>Tư vấn đấu thầu, quản lí dự án, giám sát chất lượng công trình xây dựng;</w:t>
            </w:r>
          </w:p>
          <w:p w:rsidR="00DB6C40" w:rsidRPr="002E404D" w:rsidRDefault="00DB6C40" w:rsidP="00154090">
            <w:pPr>
              <w:pStyle w:val="BodyTextIndent2"/>
              <w:numPr>
                <w:ilvl w:val="0"/>
                <w:numId w:val="12"/>
              </w:numPr>
              <w:ind w:left="709"/>
              <w:rPr>
                <w:rFonts w:ascii="Times New Roman" w:hAnsi="Times New Roman"/>
                <w:noProof/>
                <w:lang w:val="vi-VN"/>
              </w:rPr>
            </w:pPr>
            <w:r w:rsidRPr="002E404D">
              <w:rPr>
                <w:rFonts w:ascii="Times New Roman" w:hAnsi="Times New Roman"/>
                <w:noProof/>
                <w:lang w:val="vi-VN"/>
              </w:rPr>
              <w:t xml:space="preserve">Thí nghiệm kiểm tra chất lượng vật liệu và kết cấu xây dựng; </w:t>
            </w:r>
          </w:p>
          <w:p w:rsidR="00DB6C40" w:rsidRPr="002E404D" w:rsidRDefault="00DB6C40" w:rsidP="00154090">
            <w:pPr>
              <w:pStyle w:val="BodyTextIndent2"/>
              <w:numPr>
                <w:ilvl w:val="0"/>
                <w:numId w:val="12"/>
              </w:numPr>
              <w:ind w:left="709"/>
              <w:rPr>
                <w:rFonts w:ascii="Times New Roman" w:hAnsi="Times New Roman"/>
                <w:noProof/>
                <w:lang w:val="vi-VN"/>
              </w:rPr>
            </w:pPr>
            <w:r w:rsidRPr="002E404D">
              <w:rPr>
                <w:rFonts w:ascii="Times New Roman" w:hAnsi="Times New Roman"/>
                <w:noProof/>
                <w:lang w:val="vi-VN"/>
              </w:rPr>
              <w:t>Kiểm tra, giám định chất lượng công trình xây dựng;</w:t>
            </w:r>
          </w:p>
          <w:p w:rsidR="00DB6C40" w:rsidRPr="002E404D" w:rsidRDefault="00DB6C40" w:rsidP="00154090">
            <w:pPr>
              <w:pStyle w:val="BodyTextIndent2"/>
              <w:numPr>
                <w:ilvl w:val="0"/>
                <w:numId w:val="12"/>
              </w:numPr>
              <w:ind w:left="709"/>
              <w:rPr>
                <w:rFonts w:ascii="Times New Roman" w:hAnsi="Times New Roman"/>
                <w:noProof/>
                <w:lang w:val="vi-VN"/>
              </w:rPr>
            </w:pPr>
            <w:r w:rsidRPr="002E404D">
              <w:rPr>
                <w:rFonts w:ascii="Times New Roman" w:hAnsi="Times New Roman"/>
                <w:noProof/>
                <w:lang w:val="vi-VN"/>
              </w:rPr>
              <w:t>Tư vấn, tiếp nhận</w:t>
            </w:r>
            <w:r>
              <w:rPr>
                <w:rFonts w:ascii="Times New Roman" w:hAnsi="Times New Roman"/>
                <w:noProof/>
              </w:rPr>
              <w:t xml:space="preserve"> và</w:t>
            </w:r>
            <w:r w:rsidRPr="002E404D">
              <w:rPr>
                <w:rFonts w:ascii="Times New Roman" w:hAnsi="Times New Roman"/>
                <w:noProof/>
                <w:lang w:val="vi-VN"/>
              </w:rPr>
              <w:t xml:space="preserve"> chuyển giao hệ thống thiết bị, công nghệ mới </w:t>
            </w:r>
            <w:r>
              <w:rPr>
                <w:rFonts w:ascii="Times New Roman" w:hAnsi="Times New Roman"/>
                <w:noProof/>
              </w:rPr>
              <w:t>về</w:t>
            </w:r>
            <w:r w:rsidRPr="002E404D">
              <w:rPr>
                <w:rFonts w:ascii="Times New Roman" w:hAnsi="Times New Roman"/>
                <w:noProof/>
                <w:lang w:val="vi-VN"/>
              </w:rPr>
              <w:t xml:space="preserve"> xây dựng.</w:t>
            </w:r>
          </w:p>
          <w:p w:rsidR="00DB6C40" w:rsidRPr="002E404D" w:rsidRDefault="00DB6C40" w:rsidP="00DB6C40">
            <w:pPr>
              <w:pStyle w:val="BodyText"/>
              <w:numPr>
                <w:ilvl w:val="0"/>
                <w:numId w:val="2"/>
              </w:numPr>
              <w:spacing w:line="400" w:lineRule="exact"/>
              <w:rPr>
                <w:rFonts w:ascii="Times New Roman" w:hAnsi="Times New Roman"/>
                <w:noProof/>
                <w:lang w:val="vi-VN"/>
              </w:rPr>
            </w:pPr>
            <w:r w:rsidRPr="002E404D">
              <w:rPr>
                <w:rFonts w:ascii="Times New Roman" w:hAnsi="Times New Roman"/>
                <w:noProof/>
                <w:lang w:val="vi-VN"/>
              </w:rPr>
              <w:t>Tổ chức sản xuất, kinh doanh vật liệu xây dựng, các thiết bị công nghệ, thiết bị thí nghiệm và thiết bị sản xuất vật liệu xây dựng.</w:t>
            </w:r>
          </w:p>
          <w:p w:rsidR="00DB6C40" w:rsidRPr="00BE62F4" w:rsidRDefault="00DB6C40" w:rsidP="00BE62F4">
            <w:pPr>
              <w:pStyle w:val="BodyText"/>
              <w:numPr>
                <w:ilvl w:val="0"/>
                <w:numId w:val="2"/>
              </w:numPr>
              <w:spacing w:line="400" w:lineRule="exact"/>
              <w:rPr>
                <w:rFonts w:ascii="Times New Roman" w:hAnsi="Times New Roman"/>
                <w:noProof/>
                <w:lang w:val="vi-VN"/>
              </w:rPr>
            </w:pPr>
            <w:r w:rsidRPr="002E404D">
              <w:rPr>
                <w:rFonts w:ascii="Times New Roman" w:hAnsi="Times New Roman"/>
                <w:noProof/>
                <w:lang w:val="vi-VN"/>
              </w:rPr>
              <w:t>Thi công xây dựng mới, sửa chữa, cải tạo công trình; thi công bảo tồn, trùng tu công trình kiến trúc cổ, di tích.</w:t>
            </w:r>
          </w:p>
        </w:tc>
      </w:tr>
      <w:tr w:rsidR="00154090" w:rsidTr="00BE62F4">
        <w:tc>
          <w:tcPr>
            <w:tcW w:w="1242" w:type="dxa"/>
            <w:tcBorders>
              <w:left w:val="single" w:sz="48" w:space="0" w:color="00B050"/>
              <w:bottom w:val="single" w:sz="48" w:space="0" w:color="00B050"/>
              <w:right w:val="nil"/>
            </w:tcBorders>
            <w:shd w:val="clear" w:color="auto" w:fill="FFFF00"/>
          </w:tcPr>
          <w:p w:rsidR="00154090" w:rsidRPr="00154090" w:rsidRDefault="00154090" w:rsidP="00154090">
            <w:pPr>
              <w:spacing w:before="120"/>
              <w:rPr>
                <w:b/>
                <w:noProof/>
                <w:sz w:val="26"/>
                <w:szCs w:val="26"/>
              </w:rPr>
            </w:pPr>
            <w:r w:rsidRPr="008C2A88">
              <w:rPr>
                <w:b/>
                <w:noProof/>
                <w:color w:val="CC0000"/>
                <w:sz w:val="26"/>
                <w:szCs w:val="26"/>
              </w:rPr>
              <w:t xml:space="preserve">Liên hệ:                    </w:t>
            </w:r>
          </w:p>
        </w:tc>
        <w:tc>
          <w:tcPr>
            <w:tcW w:w="8612" w:type="dxa"/>
            <w:gridSpan w:val="2"/>
            <w:tcBorders>
              <w:left w:val="nil"/>
              <w:bottom w:val="single" w:sz="48" w:space="0" w:color="00B050"/>
              <w:right w:val="single" w:sz="48" w:space="0" w:color="00B050"/>
            </w:tcBorders>
            <w:shd w:val="clear" w:color="auto" w:fill="FFFF00"/>
          </w:tcPr>
          <w:p w:rsidR="00154090" w:rsidRPr="00154090" w:rsidRDefault="00154090" w:rsidP="00154090">
            <w:pPr>
              <w:spacing w:before="120"/>
              <w:rPr>
                <w:noProof/>
                <w:sz w:val="26"/>
                <w:szCs w:val="26"/>
              </w:rPr>
            </w:pPr>
            <w:r w:rsidRPr="00154090">
              <w:rPr>
                <w:noProof/>
                <w:sz w:val="26"/>
                <w:szCs w:val="26"/>
              </w:rPr>
              <w:t>Tel: 04 3836 0250</w:t>
            </w:r>
          </w:p>
          <w:p w:rsidR="00154090" w:rsidRPr="00154090" w:rsidRDefault="00154090" w:rsidP="00154090">
            <w:pPr>
              <w:spacing w:before="120"/>
              <w:rPr>
                <w:noProof/>
                <w:sz w:val="26"/>
                <w:szCs w:val="26"/>
              </w:rPr>
            </w:pPr>
            <w:r w:rsidRPr="00154090">
              <w:rPr>
                <w:noProof/>
                <w:sz w:val="26"/>
                <w:szCs w:val="26"/>
              </w:rPr>
              <w:t>Hotline: 0913 212 478</w:t>
            </w:r>
            <w:bookmarkStart w:id="0" w:name="_GoBack"/>
            <w:bookmarkEnd w:id="0"/>
          </w:p>
          <w:p w:rsidR="00154090" w:rsidRDefault="00154090" w:rsidP="00BE62F4">
            <w:pPr>
              <w:spacing w:before="120" w:after="120"/>
              <w:rPr>
                <w:noProof/>
                <w:sz w:val="26"/>
                <w:szCs w:val="26"/>
              </w:rPr>
            </w:pPr>
            <w:r w:rsidRPr="00154090">
              <w:rPr>
                <w:noProof/>
                <w:sz w:val="26"/>
                <w:szCs w:val="26"/>
              </w:rPr>
              <w:t xml:space="preserve">Email: </w:t>
            </w:r>
            <w:hyperlink r:id="rId9" w:history="1">
              <w:r w:rsidRPr="00154090">
                <w:rPr>
                  <w:rStyle w:val="Hyperlink"/>
                  <w:noProof/>
                  <w:color w:val="auto"/>
                  <w:sz w:val="26"/>
                  <w:szCs w:val="26"/>
                  <w:u w:val="none"/>
                </w:rPr>
                <w:t>ibst.tdbm@gmail.com</w:t>
              </w:r>
            </w:hyperlink>
          </w:p>
          <w:p w:rsidR="00154090" w:rsidRPr="00154090" w:rsidRDefault="00154090" w:rsidP="00154090">
            <w:pPr>
              <w:spacing w:before="120" w:after="120"/>
              <w:rPr>
                <w:noProof/>
                <w:sz w:val="26"/>
                <w:szCs w:val="26"/>
              </w:rPr>
            </w:pPr>
            <w:r>
              <w:rPr>
                <w:noProof/>
                <w:sz w:val="26"/>
                <w:szCs w:val="26"/>
              </w:rPr>
              <w:t>Website: www.tdbm.vn</w:t>
            </w:r>
          </w:p>
        </w:tc>
      </w:tr>
    </w:tbl>
    <w:p w:rsidR="004013AD" w:rsidRPr="002E404D" w:rsidRDefault="004013AD">
      <w:pPr>
        <w:rPr>
          <w:noProof/>
          <w:lang w:val="vi-VN"/>
        </w:rPr>
      </w:pPr>
    </w:p>
    <w:p w:rsidR="00B46538" w:rsidRPr="002E404D" w:rsidRDefault="00B46538">
      <w:pPr>
        <w:rPr>
          <w:noProof/>
          <w:lang w:val="vi-VN"/>
        </w:rPr>
      </w:pPr>
    </w:p>
    <w:p w:rsidR="00B46538" w:rsidRPr="002E404D" w:rsidRDefault="00B46538">
      <w:pPr>
        <w:rPr>
          <w:noProof/>
          <w:lang w:val="vi-VN"/>
        </w:rPr>
      </w:pPr>
    </w:p>
    <w:sectPr w:rsidR="00B46538" w:rsidRPr="002E404D" w:rsidSect="0024609A">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120CC2"/>
    <w:multiLevelType w:val="multilevel"/>
    <w:tmpl w:val="A02C5DF6"/>
    <w:lvl w:ilvl="0">
      <w:start w:val="1"/>
      <w:numFmt w:val="decimal"/>
      <w:lvlText w:val="%1."/>
      <w:lvlJc w:val="left"/>
      <w:pPr>
        <w:ind w:left="360" w:hanging="360"/>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2610" w:hanging="1170"/>
      </w:pPr>
      <w:rPr>
        <w:rFonts w:hint="default"/>
      </w:rPr>
    </w:lvl>
    <w:lvl w:ilvl="3">
      <w:start w:val="1"/>
      <w:numFmt w:val="decimal"/>
      <w:isLgl/>
      <w:lvlText w:val="%1.%2.%3.%4."/>
      <w:lvlJc w:val="left"/>
      <w:pPr>
        <w:ind w:left="333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770" w:hanging="117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3229066F"/>
    <w:multiLevelType w:val="multilevel"/>
    <w:tmpl w:val="1D50E98C"/>
    <w:lvl w:ilvl="0">
      <w:start w:val="1"/>
      <w:numFmt w:val="decimal"/>
      <w:lvlText w:val="%1."/>
      <w:lvlJc w:val="left"/>
      <w:pPr>
        <w:ind w:left="360" w:hanging="360"/>
      </w:pPr>
      <w:rPr>
        <w:rFonts w:hint="default"/>
      </w:rPr>
    </w:lvl>
    <w:lvl w:ilvl="1">
      <w:start w:val="1"/>
      <w:numFmt w:val="bullet"/>
      <w:lvlText w:val=""/>
      <w:lvlJc w:val="left"/>
      <w:pPr>
        <w:ind w:left="1890" w:hanging="1170"/>
      </w:pPr>
      <w:rPr>
        <w:rFonts w:ascii="Symbol" w:hAnsi="Symbol" w:hint="default"/>
      </w:rPr>
    </w:lvl>
    <w:lvl w:ilvl="2">
      <w:start w:val="1"/>
      <w:numFmt w:val="decimal"/>
      <w:isLgl/>
      <w:lvlText w:val="%1.%2.%3."/>
      <w:lvlJc w:val="left"/>
      <w:pPr>
        <w:ind w:left="2610" w:hanging="1170"/>
      </w:pPr>
      <w:rPr>
        <w:rFonts w:hint="default"/>
      </w:rPr>
    </w:lvl>
    <w:lvl w:ilvl="3">
      <w:start w:val="1"/>
      <w:numFmt w:val="decimal"/>
      <w:isLgl/>
      <w:lvlText w:val="%1.%2.%3.%4."/>
      <w:lvlJc w:val="left"/>
      <w:pPr>
        <w:ind w:left="333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770" w:hanging="117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328673D9"/>
    <w:multiLevelType w:val="hybridMultilevel"/>
    <w:tmpl w:val="4984AF1C"/>
    <w:lvl w:ilvl="0" w:tplc="8766E7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6BAE"/>
    <w:multiLevelType w:val="hybridMultilevel"/>
    <w:tmpl w:val="848C5916"/>
    <w:lvl w:ilvl="0" w:tplc="8766E7E2">
      <w:start w:val="1"/>
      <w:numFmt w:val="bullet"/>
      <w:lvlText w:val=""/>
      <w:lvlJc w:val="left"/>
      <w:pPr>
        <w:ind w:left="720" w:hanging="360"/>
      </w:pPr>
      <w:rPr>
        <w:rFonts w:ascii="Symbol" w:hAnsi="Symbol" w:hint="default"/>
      </w:rPr>
    </w:lvl>
    <w:lvl w:ilvl="1" w:tplc="ED4C35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D0655"/>
    <w:multiLevelType w:val="hybridMultilevel"/>
    <w:tmpl w:val="1DA24D22"/>
    <w:lvl w:ilvl="0" w:tplc="8766E7E2">
      <w:start w:val="1"/>
      <w:numFmt w:val="bullet"/>
      <w:lvlText w:val=""/>
      <w:lvlJc w:val="left"/>
      <w:pPr>
        <w:ind w:left="720" w:hanging="360"/>
      </w:pPr>
      <w:rPr>
        <w:rFonts w:ascii="Symbol" w:hAnsi="Symbol" w:hint="default"/>
      </w:rPr>
    </w:lvl>
    <w:lvl w:ilvl="1" w:tplc="8766E7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27291"/>
    <w:multiLevelType w:val="multilevel"/>
    <w:tmpl w:val="E020A670"/>
    <w:lvl w:ilvl="0">
      <w:start w:val="1"/>
      <w:numFmt w:val="bullet"/>
      <w:lvlText w:val=""/>
      <w:lvlJc w:val="left"/>
      <w:pPr>
        <w:ind w:left="720" w:hanging="360"/>
      </w:pPr>
      <w:rPr>
        <w:rFonts w:ascii="Symbol" w:hAnsi="Symbol" w:hint="default"/>
      </w:rPr>
    </w:lvl>
    <w:lvl w:ilvl="1">
      <w:start w:val="1"/>
      <w:numFmt w:val="bullet"/>
      <w:lvlText w:val=""/>
      <w:lvlJc w:val="left"/>
      <w:pPr>
        <w:ind w:left="2250" w:hanging="1170"/>
      </w:pPr>
      <w:rPr>
        <w:rFonts w:ascii="Symbol" w:hAnsi="Symbol" w:hint="default"/>
      </w:rPr>
    </w:lvl>
    <w:lvl w:ilvl="2">
      <w:start w:val="1"/>
      <w:numFmt w:val="decimal"/>
      <w:isLgl/>
      <w:lvlText w:val="%1.%2.%3."/>
      <w:lvlJc w:val="left"/>
      <w:pPr>
        <w:ind w:left="2970" w:hanging="1170"/>
      </w:pPr>
      <w:rPr>
        <w:rFonts w:hint="default"/>
      </w:rPr>
    </w:lvl>
    <w:lvl w:ilvl="3">
      <w:start w:val="1"/>
      <w:numFmt w:val="decimal"/>
      <w:isLgl/>
      <w:lvlText w:val="%1.%2.%3.%4."/>
      <w:lvlJc w:val="left"/>
      <w:pPr>
        <w:ind w:left="3690" w:hanging="1170"/>
      </w:pPr>
      <w:rPr>
        <w:rFonts w:hint="default"/>
      </w:rPr>
    </w:lvl>
    <w:lvl w:ilvl="4">
      <w:start w:val="1"/>
      <w:numFmt w:val="decimal"/>
      <w:isLgl/>
      <w:lvlText w:val="%1.%2.%3.%4.%5."/>
      <w:lvlJc w:val="left"/>
      <w:pPr>
        <w:ind w:left="4410" w:hanging="1170"/>
      </w:pPr>
      <w:rPr>
        <w:rFonts w:hint="default"/>
      </w:rPr>
    </w:lvl>
    <w:lvl w:ilvl="5">
      <w:start w:val="1"/>
      <w:numFmt w:val="decimal"/>
      <w:isLgl/>
      <w:lvlText w:val="%1.%2.%3.%4.%5.%6."/>
      <w:lvlJc w:val="left"/>
      <w:pPr>
        <w:ind w:left="5130" w:hanging="117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56617E07"/>
    <w:multiLevelType w:val="multilevel"/>
    <w:tmpl w:val="A02C5DF6"/>
    <w:lvl w:ilvl="0">
      <w:start w:val="1"/>
      <w:numFmt w:val="decimal"/>
      <w:lvlText w:val="%1."/>
      <w:lvlJc w:val="left"/>
      <w:pPr>
        <w:ind w:left="360" w:hanging="360"/>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2610" w:hanging="1170"/>
      </w:pPr>
      <w:rPr>
        <w:rFonts w:hint="default"/>
      </w:rPr>
    </w:lvl>
    <w:lvl w:ilvl="3">
      <w:start w:val="1"/>
      <w:numFmt w:val="decimal"/>
      <w:isLgl/>
      <w:lvlText w:val="%1.%2.%3.%4."/>
      <w:lvlJc w:val="left"/>
      <w:pPr>
        <w:ind w:left="333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770" w:hanging="117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6BE90F4C"/>
    <w:multiLevelType w:val="hybridMultilevel"/>
    <w:tmpl w:val="2370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2166C"/>
    <w:multiLevelType w:val="multilevel"/>
    <w:tmpl w:val="A02C5DF6"/>
    <w:lvl w:ilvl="0">
      <w:start w:val="1"/>
      <w:numFmt w:val="decimal"/>
      <w:lvlText w:val="%1."/>
      <w:lvlJc w:val="left"/>
      <w:pPr>
        <w:ind w:left="360" w:hanging="360"/>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2610" w:hanging="1170"/>
      </w:pPr>
      <w:rPr>
        <w:rFonts w:hint="default"/>
      </w:rPr>
    </w:lvl>
    <w:lvl w:ilvl="3">
      <w:start w:val="1"/>
      <w:numFmt w:val="decimal"/>
      <w:isLgl/>
      <w:lvlText w:val="%1.%2.%3.%4."/>
      <w:lvlJc w:val="left"/>
      <w:pPr>
        <w:ind w:left="333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770" w:hanging="117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72160C1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77170955"/>
    <w:multiLevelType w:val="multilevel"/>
    <w:tmpl w:val="62885C1C"/>
    <w:lvl w:ilvl="0">
      <w:start w:val="1"/>
      <w:numFmt w:val="bullet"/>
      <w:lvlText w:val=""/>
      <w:lvlJc w:val="left"/>
      <w:pPr>
        <w:ind w:left="360" w:hanging="360"/>
      </w:pPr>
      <w:rPr>
        <w:rFonts w:ascii="Symbol" w:hAnsi="Symbol"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2610" w:hanging="1170"/>
      </w:pPr>
      <w:rPr>
        <w:rFonts w:hint="default"/>
      </w:rPr>
    </w:lvl>
    <w:lvl w:ilvl="3">
      <w:start w:val="1"/>
      <w:numFmt w:val="decimal"/>
      <w:isLgl/>
      <w:lvlText w:val="%1.%2.%3.%4."/>
      <w:lvlJc w:val="left"/>
      <w:pPr>
        <w:ind w:left="333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770" w:hanging="117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8"/>
  </w:num>
  <w:num w:numId="2">
    <w:abstractNumId w:val="1"/>
  </w:num>
  <w:num w:numId="3">
    <w:abstractNumId w:val="0"/>
  </w:num>
  <w:num w:numId="4">
    <w:abstractNumId w:val="9"/>
  </w:num>
  <w:num w:numId="5">
    <w:abstractNumId w:val="10"/>
  </w:num>
  <w:num w:numId="6">
    <w:abstractNumId w:val="2"/>
  </w:num>
  <w:num w:numId="7">
    <w:abstractNumId w:val="6"/>
  </w:num>
  <w:num w:numId="8">
    <w:abstractNumId w:val="3"/>
  </w:num>
  <w:num w:numId="9">
    <w:abstractNumId w:val="5"/>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38"/>
    <w:rsid w:val="00075545"/>
    <w:rsid w:val="00154090"/>
    <w:rsid w:val="0024609A"/>
    <w:rsid w:val="002E404D"/>
    <w:rsid w:val="00390CE6"/>
    <w:rsid w:val="004013AD"/>
    <w:rsid w:val="00553AA2"/>
    <w:rsid w:val="008C1DEF"/>
    <w:rsid w:val="008C2A88"/>
    <w:rsid w:val="00AC535F"/>
    <w:rsid w:val="00B46538"/>
    <w:rsid w:val="00BE62F4"/>
    <w:rsid w:val="00C93EFA"/>
    <w:rsid w:val="00D32B25"/>
    <w:rsid w:val="00DB6C40"/>
    <w:rsid w:val="00F1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38"/>
    <w:rPr>
      <w:rFonts w:ascii="Tahoma" w:hAnsi="Tahoma" w:cs="Tahoma"/>
      <w:sz w:val="16"/>
      <w:szCs w:val="16"/>
    </w:rPr>
  </w:style>
  <w:style w:type="character" w:styleId="Hyperlink">
    <w:name w:val="Hyperlink"/>
    <w:basedOn w:val="DefaultParagraphFont"/>
    <w:uiPriority w:val="99"/>
    <w:unhideWhenUsed/>
    <w:rsid w:val="00B46538"/>
    <w:rPr>
      <w:color w:val="0000FF" w:themeColor="hyperlink"/>
      <w:u w:val="single"/>
    </w:rPr>
  </w:style>
  <w:style w:type="paragraph" w:styleId="BodyTextIndent2">
    <w:name w:val="Body Text Indent 2"/>
    <w:basedOn w:val="Normal"/>
    <w:link w:val="BodyTextIndent2Char"/>
    <w:semiHidden/>
    <w:rsid w:val="00D32B25"/>
    <w:pPr>
      <w:spacing w:after="0" w:line="400" w:lineRule="exact"/>
      <w:ind w:left="374" w:hanging="374"/>
      <w:jc w:val="both"/>
    </w:pPr>
    <w:rPr>
      <w:rFonts w:ascii=".VnTime" w:eastAsia="Times New Roman" w:hAnsi=".VnTime"/>
      <w:sz w:val="26"/>
      <w:szCs w:val="24"/>
    </w:rPr>
  </w:style>
  <w:style w:type="character" w:customStyle="1" w:styleId="BodyTextIndent2Char">
    <w:name w:val="Body Text Indent 2 Char"/>
    <w:basedOn w:val="DefaultParagraphFont"/>
    <w:link w:val="BodyTextIndent2"/>
    <w:semiHidden/>
    <w:rsid w:val="00D32B25"/>
    <w:rPr>
      <w:rFonts w:ascii=".VnTime" w:eastAsia="Times New Roman" w:hAnsi=".VnTime"/>
      <w:sz w:val="26"/>
      <w:szCs w:val="24"/>
    </w:rPr>
  </w:style>
  <w:style w:type="paragraph" w:styleId="BodyText">
    <w:name w:val="Body Text"/>
    <w:basedOn w:val="Normal"/>
    <w:link w:val="BodyTextChar"/>
    <w:semiHidden/>
    <w:rsid w:val="00D32B25"/>
    <w:pPr>
      <w:spacing w:after="0" w:line="240" w:lineRule="auto"/>
      <w:jc w:val="both"/>
    </w:pPr>
    <w:rPr>
      <w:rFonts w:ascii=".VnTime" w:eastAsia="Times New Roman" w:hAnsi=".VnTime"/>
      <w:sz w:val="26"/>
      <w:szCs w:val="20"/>
    </w:rPr>
  </w:style>
  <w:style w:type="character" w:customStyle="1" w:styleId="BodyTextChar">
    <w:name w:val="Body Text Char"/>
    <w:basedOn w:val="DefaultParagraphFont"/>
    <w:link w:val="BodyText"/>
    <w:semiHidden/>
    <w:rsid w:val="00D32B25"/>
    <w:rPr>
      <w:rFonts w:ascii=".VnTime" w:eastAsia="Times New Roman" w:hAnsi=".VnTime"/>
      <w:sz w:val="26"/>
      <w:szCs w:val="20"/>
    </w:rPr>
  </w:style>
  <w:style w:type="paragraph" w:styleId="ListParagraph">
    <w:name w:val="List Paragraph"/>
    <w:basedOn w:val="Normal"/>
    <w:uiPriority w:val="34"/>
    <w:qFormat/>
    <w:rsid w:val="00075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38"/>
    <w:rPr>
      <w:rFonts w:ascii="Tahoma" w:hAnsi="Tahoma" w:cs="Tahoma"/>
      <w:sz w:val="16"/>
      <w:szCs w:val="16"/>
    </w:rPr>
  </w:style>
  <w:style w:type="character" w:styleId="Hyperlink">
    <w:name w:val="Hyperlink"/>
    <w:basedOn w:val="DefaultParagraphFont"/>
    <w:uiPriority w:val="99"/>
    <w:unhideWhenUsed/>
    <w:rsid w:val="00B46538"/>
    <w:rPr>
      <w:color w:val="0000FF" w:themeColor="hyperlink"/>
      <w:u w:val="single"/>
    </w:rPr>
  </w:style>
  <w:style w:type="paragraph" w:styleId="BodyTextIndent2">
    <w:name w:val="Body Text Indent 2"/>
    <w:basedOn w:val="Normal"/>
    <w:link w:val="BodyTextIndent2Char"/>
    <w:semiHidden/>
    <w:rsid w:val="00D32B25"/>
    <w:pPr>
      <w:spacing w:after="0" w:line="400" w:lineRule="exact"/>
      <w:ind w:left="374" w:hanging="374"/>
      <w:jc w:val="both"/>
    </w:pPr>
    <w:rPr>
      <w:rFonts w:ascii=".VnTime" w:eastAsia="Times New Roman" w:hAnsi=".VnTime"/>
      <w:sz w:val="26"/>
      <w:szCs w:val="24"/>
    </w:rPr>
  </w:style>
  <w:style w:type="character" w:customStyle="1" w:styleId="BodyTextIndent2Char">
    <w:name w:val="Body Text Indent 2 Char"/>
    <w:basedOn w:val="DefaultParagraphFont"/>
    <w:link w:val="BodyTextIndent2"/>
    <w:semiHidden/>
    <w:rsid w:val="00D32B25"/>
    <w:rPr>
      <w:rFonts w:ascii=".VnTime" w:eastAsia="Times New Roman" w:hAnsi=".VnTime"/>
      <w:sz w:val="26"/>
      <w:szCs w:val="24"/>
    </w:rPr>
  </w:style>
  <w:style w:type="paragraph" w:styleId="BodyText">
    <w:name w:val="Body Text"/>
    <w:basedOn w:val="Normal"/>
    <w:link w:val="BodyTextChar"/>
    <w:semiHidden/>
    <w:rsid w:val="00D32B25"/>
    <w:pPr>
      <w:spacing w:after="0" w:line="240" w:lineRule="auto"/>
      <w:jc w:val="both"/>
    </w:pPr>
    <w:rPr>
      <w:rFonts w:ascii=".VnTime" w:eastAsia="Times New Roman" w:hAnsi=".VnTime"/>
      <w:sz w:val="26"/>
      <w:szCs w:val="20"/>
    </w:rPr>
  </w:style>
  <w:style w:type="character" w:customStyle="1" w:styleId="BodyTextChar">
    <w:name w:val="Body Text Char"/>
    <w:basedOn w:val="DefaultParagraphFont"/>
    <w:link w:val="BodyText"/>
    <w:semiHidden/>
    <w:rsid w:val="00D32B25"/>
    <w:rPr>
      <w:rFonts w:ascii=".VnTime" w:eastAsia="Times New Roman" w:hAnsi=".VnTime"/>
      <w:sz w:val="26"/>
      <w:szCs w:val="20"/>
    </w:rPr>
  </w:style>
  <w:style w:type="paragraph" w:styleId="ListParagraph">
    <w:name w:val="List Paragraph"/>
    <w:basedOn w:val="Normal"/>
    <w:uiPriority w:val="34"/>
    <w:qFormat/>
    <w:rsid w:val="0007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st.tdbm@gmail.com" TargetMode="External"/><Relationship Id="rId3" Type="http://schemas.microsoft.com/office/2007/relationships/stylesWithEffects" Target="stylesWithEffects.xml"/><Relationship Id="rId7" Type="http://schemas.openxmlformats.org/officeDocument/2006/relationships/hyperlink" Target="http://www.tdb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st.tdb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DucTM</dc:creator>
  <cp:lastModifiedBy>DucTM</cp:lastModifiedBy>
  <cp:revision>4</cp:revision>
  <dcterms:created xsi:type="dcterms:W3CDTF">2016-04-27T02:38:00Z</dcterms:created>
  <dcterms:modified xsi:type="dcterms:W3CDTF">2016-04-27T08:38:00Z</dcterms:modified>
</cp:coreProperties>
</file>